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F36" w:rsidRDefault="00674628" w:rsidP="00674628">
      <w:pPr>
        <w:rPr>
          <w:rFonts w:cs="Arial"/>
          <w:b/>
        </w:rPr>
      </w:pPr>
      <w:r>
        <w:rPr>
          <w:noProof/>
          <w:lang w:eastAsia="pt-BR"/>
        </w:rPr>
        <w:drawing>
          <wp:inline distT="0" distB="0" distL="0" distR="0" wp14:anchorId="129378BF" wp14:editId="3E8C022A">
            <wp:extent cx="746760" cy="728091"/>
            <wp:effectExtent l="0" t="0" r="0" b="0"/>
            <wp:docPr id="1" name="Imagem 1" descr="Premio Mário Covas 10ª Ed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o Mário Covas 10ª Ediçã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825" cy="731079"/>
                    </a:xfrm>
                    <a:prstGeom prst="rect">
                      <a:avLst/>
                    </a:prstGeom>
                    <a:noFill/>
                    <a:ln>
                      <a:noFill/>
                    </a:ln>
                  </pic:spPr>
                </pic:pic>
              </a:graphicData>
            </a:graphic>
          </wp:inline>
        </w:drawing>
      </w:r>
      <w:r w:rsidRPr="00674628">
        <w:rPr>
          <w:rFonts w:cs="Arial"/>
          <w:b/>
        </w:rPr>
        <w:t>PRÊMIO MÁRIO COVAS CICLO 2013 – 2014 – 10ª EDIÇÃO</w:t>
      </w:r>
    </w:p>
    <w:p w:rsidR="00674628" w:rsidRDefault="00674628" w:rsidP="00674628">
      <w:pPr>
        <w:rPr>
          <w:rFonts w:cs="Arial"/>
          <w:b/>
        </w:rPr>
      </w:pPr>
    </w:p>
    <w:p w:rsidR="00674628" w:rsidRDefault="00674628" w:rsidP="000A046A">
      <w:pPr>
        <w:pBdr>
          <w:bottom w:val="single" w:sz="4" w:space="1" w:color="auto"/>
        </w:pBdr>
        <w:jc w:val="both"/>
        <w:rPr>
          <w:rFonts w:cs="Arial"/>
          <w:b/>
        </w:rPr>
      </w:pPr>
      <w:r>
        <w:rPr>
          <w:rFonts w:cs="Arial"/>
          <w:b/>
        </w:rPr>
        <w:t>I – IDENTIFICAÇÃO</w:t>
      </w:r>
    </w:p>
    <w:p w:rsidR="000A046A" w:rsidRDefault="00674628" w:rsidP="000A046A">
      <w:pPr>
        <w:spacing w:before="120" w:after="0"/>
        <w:jc w:val="both"/>
        <w:rPr>
          <w:rFonts w:cs="Arial"/>
          <w:b/>
        </w:rPr>
      </w:pPr>
      <w:r>
        <w:rPr>
          <w:rFonts w:cs="Arial"/>
          <w:b/>
        </w:rPr>
        <w:t>Categoria</w:t>
      </w:r>
    </w:p>
    <w:p w:rsidR="00674628" w:rsidRDefault="00674628" w:rsidP="001124D3">
      <w:pPr>
        <w:spacing w:after="0"/>
        <w:jc w:val="both"/>
        <w:rPr>
          <w:rFonts w:cs="Arial"/>
        </w:rPr>
      </w:pPr>
      <w:r w:rsidRPr="00674628">
        <w:rPr>
          <w:rFonts w:cs="Arial"/>
        </w:rPr>
        <w:t>Melhoria do Gasto Público</w:t>
      </w:r>
    </w:p>
    <w:p w:rsidR="001124D3" w:rsidRDefault="001124D3" w:rsidP="001124D3">
      <w:pPr>
        <w:spacing w:after="0"/>
        <w:jc w:val="both"/>
        <w:rPr>
          <w:rFonts w:cs="Arial"/>
        </w:rPr>
      </w:pPr>
    </w:p>
    <w:p w:rsidR="001124D3" w:rsidRDefault="001124D3" w:rsidP="001124D3">
      <w:pPr>
        <w:spacing w:after="0"/>
        <w:jc w:val="both"/>
        <w:rPr>
          <w:rFonts w:cs="Arial"/>
          <w:b/>
        </w:rPr>
      </w:pPr>
      <w:r w:rsidRPr="001124D3">
        <w:rPr>
          <w:rFonts w:cs="Arial"/>
          <w:b/>
        </w:rPr>
        <w:t>Título</w:t>
      </w:r>
    </w:p>
    <w:p w:rsidR="001124D3" w:rsidRDefault="001124D3" w:rsidP="001124D3">
      <w:pPr>
        <w:spacing w:after="0"/>
        <w:jc w:val="both"/>
        <w:rPr>
          <w:rFonts w:cs="Arial"/>
        </w:rPr>
      </w:pPr>
      <w:r>
        <w:rPr>
          <w:rFonts w:cs="Arial"/>
        </w:rPr>
        <w:t xml:space="preserve">Gestão de </w:t>
      </w:r>
      <w:r w:rsidR="00154EF0">
        <w:rPr>
          <w:rFonts w:cs="Arial"/>
        </w:rPr>
        <w:t xml:space="preserve">Recursos Hídricos no </w:t>
      </w:r>
      <w:r w:rsidR="00154EF0" w:rsidRPr="00434131">
        <w:rPr>
          <w:rFonts w:cs="Arial"/>
        </w:rPr>
        <w:t>Complexo da Penitenciária Feminina</w:t>
      </w:r>
      <w:r w:rsidRPr="00434131">
        <w:rPr>
          <w:rFonts w:cs="Arial"/>
        </w:rPr>
        <w:t xml:space="preserve"> de </w:t>
      </w:r>
      <w:proofErr w:type="spellStart"/>
      <w:r w:rsidRPr="00434131">
        <w:rPr>
          <w:rFonts w:cs="Arial"/>
        </w:rPr>
        <w:t>Sant</w:t>
      </w:r>
      <w:r w:rsidR="00154EF0" w:rsidRPr="00434131">
        <w:rPr>
          <w:rFonts w:cs="Arial"/>
        </w:rPr>
        <w:t>’</w:t>
      </w:r>
      <w:r w:rsidRPr="00434131">
        <w:rPr>
          <w:rFonts w:cs="Arial"/>
        </w:rPr>
        <w:t>ana</w:t>
      </w:r>
      <w:proofErr w:type="spellEnd"/>
    </w:p>
    <w:p w:rsidR="001124D3" w:rsidRDefault="001124D3" w:rsidP="001124D3">
      <w:pPr>
        <w:spacing w:after="0"/>
        <w:jc w:val="both"/>
        <w:rPr>
          <w:rFonts w:cs="Arial"/>
        </w:rPr>
      </w:pPr>
    </w:p>
    <w:p w:rsidR="001124D3" w:rsidRDefault="001124D3" w:rsidP="001124D3">
      <w:pPr>
        <w:spacing w:after="0"/>
        <w:jc w:val="both"/>
        <w:rPr>
          <w:rFonts w:cs="Arial"/>
          <w:b/>
        </w:rPr>
      </w:pPr>
      <w:r>
        <w:rPr>
          <w:rFonts w:cs="Arial"/>
          <w:b/>
        </w:rPr>
        <w:t>Instituições</w:t>
      </w:r>
    </w:p>
    <w:p w:rsidR="001124D3" w:rsidRDefault="008D2E70" w:rsidP="001124D3">
      <w:pPr>
        <w:spacing w:after="0"/>
        <w:jc w:val="both"/>
        <w:rPr>
          <w:rFonts w:cs="Arial"/>
        </w:rPr>
      </w:pPr>
      <w:r w:rsidRPr="008D2E70">
        <w:rPr>
          <w:rFonts w:cs="Arial"/>
        </w:rPr>
        <w:t>Sabesp – Companhia de Saneamento Básico do Estado de São Paulo</w:t>
      </w:r>
    </w:p>
    <w:p w:rsidR="001124D3" w:rsidRDefault="008D2E70" w:rsidP="001124D3">
      <w:pPr>
        <w:spacing w:after="0"/>
        <w:jc w:val="both"/>
        <w:rPr>
          <w:rFonts w:cs="Arial"/>
          <w:b/>
        </w:rPr>
      </w:pPr>
      <w:r>
        <w:rPr>
          <w:rFonts w:cs="Arial"/>
        </w:rPr>
        <w:t>SAP – Secretaria de Administração Penitenciária</w:t>
      </w:r>
    </w:p>
    <w:p w:rsidR="001124D3" w:rsidRDefault="001124D3" w:rsidP="001124D3">
      <w:pPr>
        <w:spacing w:after="0"/>
        <w:jc w:val="both"/>
        <w:rPr>
          <w:rFonts w:cs="Arial"/>
          <w:b/>
        </w:rPr>
      </w:pPr>
    </w:p>
    <w:p w:rsidR="001124D3" w:rsidRDefault="001124D3" w:rsidP="001124D3">
      <w:pPr>
        <w:spacing w:after="0"/>
        <w:jc w:val="both"/>
        <w:rPr>
          <w:rFonts w:cs="Arial"/>
          <w:b/>
        </w:rPr>
      </w:pPr>
      <w:r>
        <w:rPr>
          <w:rFonts w:cs="Arial"/>
          <w:b/>
        </w:rPr>
        <w:t>Nome do Responsável</w:t>
      </w:r>
    </w:p>
    <w:p w:rsidR="0055208E" w:rsidRPr="0055208E" w:rsidRDefault="0055208E" w:rsidP="001124D3">
      <w:pPr>
        <w:spacing w:after="0"/>
        <w:jc w:val="both"/>
        <w:rPr>
          <w:rFonts w:cs="Arial"/>
        </w:rPr>
      </w:pPr>
      <w:r>
        <w:rPr>
          <w:rFonts w:cs="Arial"/>
        </w:rPr>
        <w:t>Edson Geraldo Vitorino de Souza</w:t>
      </w:r>
      <w:r w:rsidR="0077516A">
        <w:rPr>
          <w:rFonts w:cs="Arial"/>
        </w:rPr>
        <w:t xml:space="preserve"> - Sabesp</w:t>
      </w:r>
    </w:p>
    <w:p w:rsidR="001124D3" w:rsidRDefault="001124D3" w:rsidP="001124D3">
      <w:pPr>
        <w:spacing w:after="0"/>
        <w:jc w:val="both"/>
        <w:rPr>
          <w:rFonts w:cs="Arial"/>
          <w:b/>
        </w:rPr>
      </w:pPr>
    </w:p>
    <w:p w:rsidR="001124D3" w:rsidRDefault="001124D3" w:rsidP="001124D3">
      <w:pPr>
        <w:spacing w:after="0"/>
        <w:jc w:val="both"/>
        <w:rPr>
          <w:rFonts w:cs="Arial"/>
          <w:b/>
        </w:rPr>
      </w:pPr>
      <w:r>
        <w:rPr>
          <w:rFonts w:cs="Arial"/>
          <w:b/>
        </w:rPr>
        <w:t>Nome dos membros da equipe</w:t>
      </w:r>
    </w:p>
    <w:p w:rsidR="001124D3" w:rsidRDefault="0055208E" w:rsidP="001124D3">
      <w:pPr>
        <w:spacing w:after="0"/>
        <w:jc w:val="both"/>
        <w:rPr>
          <w:rFonts w:cs="Arial"/>
          <w:b/>
        </w:rPr>
      </w:pPr>
      <w:r>
        <w:rPr>
          <w:rFonts w:cs="Arial"/>
          <w:b/>
        </w:rPr>
        <w:t>Sabesp</w:t>
      </w:r>
    </w:p>
    <w:p w:rsidR="0055208E" w:rsidRDefault="0055208E" w:rsidP="001124D3">
      <w:pPr>
        <w:spacing w:after="0"/>
        <w:jc w:val="both"/>
        <w:rPr>
          <w:rFonts w:cs="Arial"/>
        </w:rPr>
      </w:pPr>
      <w:r>
        <w:rPr>
          <w:rFonts w:cs="Arial"/>
        </w:rPr>
        <w:t xml:space="preserve">Paulo </w:t>
      </w:r>
      <w:proofErr w:type="spellStart"/>
      <w:r>
        <w:rPr>
          <w:rFonts w:cs="Arial"/>
        </w:rPr>
        <w:t>Massato</w:t>
      </w:r>
      <w:proofErr w:type="spellEnd"/>
      <w:r>
        <w:rPr>
          <w:rFonts w:cs="Arial"/>
        </w:rPr>
        <w:t xml:space="preserve"> </w:t>
      </w:r>
      <w:proofErr w:type="spellStart"/>
      <w:r>
        <w:rPr>
          <w:rFonts w:cs="Arial"/>
        </w:rPr>
        <w:t>Yoshimoto</w:t>
      </w:r>
      <w:proofErr w:type="spellEnd"/>
      <w:r w:rsidR="00D9593D">
        <w:rPr>
          <w:rFonts w:cs="Arial"/>
        </w:rPr>
        <w:t xml:space="preserve"> – Diretor </w:t>
      </w:r>
    </w:p>
    <w:p w:rsidR="0055208E" w:rsidRDefault="0055208E" w:rsidP="001124D3">
      <w:pPr>
        <w:spacing w:after="0"/>
        <w:jc w:val="both"/>
        <w:rPr>
          <w:rFonts w:cs="Arial"/>
        </w:rPr>
      </w:pPr>
      <w:r>
        <w:rPr>
          <w:rFonts w:cs="Arial"/>
        </w:rPr>
        <w:t>Guilherme Machado Paixão</w:t>
      </w:r>
      <w:r w:rsidR="00D9593D">
        <w:rPr>
          <w:rFonts w:cs="Arial"/>
        </w:rPr>
        <w:t xml:space="preserve"> - Superintendente</w:t>
      </w:r>
    </w:p>
    <w:p w:rsidR="0055208E" w:rsidRDefault="0055208E" w:rsidP="001124D3">
      <w:pPr>
        <w:spacing w:after="0"/>
        <w:jc w:val="both"/>
        <w:rPr>
          <w:rFonts w:cs="Arial"/>
        </w:rPr>
      </w:pPr>
      <w:r>
        <w:rPr>
          <w:rFonts w:cs="Arial"/>
        </w:rPr>
        <w:t xml:space="preserve">Carlos Augusto </w:t>
      </w:r>
      <w:proofErr w:type="spellStart"/>
      <w:r>
        <w:rPr>
          <w:rFonts w:cs="Arial"/>
        </w:rPr>
        <w:t>Pleul</w:t>
      </w:r>
      <w:proofErr w:type="spellEnd"/>
      <w:r w:rsidR="00D9593D">
        <w:rPr>
          <w:rFonts w:cs="Arial"/>
        </w:rPr>
        <w:t xml:space="preserve"> – Gerente de Departamento</w:t>
      </w:r>
    </w:p>
    <w:p w:rsidR="0055208E" w:rsidRDefault="0055208E" w:rsidP="001124D3">
      <w:pPr>
        <w:spacing w:after="0"/>
        <w:jc w:val="both"/>
        <w:rPr>
          <w:rFonts w:cs="Arial"/>
        </w:rPr>
      </w:pPr>
      <w:r>
        <w:rPr>
          <w:rFonts w:cs="Arial"/>
        </w:rPr>
        <w:t xml:space="preserve">Ricardo Reis </w:t>
      </w:r>
      <w:proofErr w:type="spellStart"/>
      <w:r>
        <w:rPr>
          <w:rFonts w:cs="Arial"/>
        </w:rPr>
        <w:t>Chahin</w:t>
      </w:r>
      <w:proofErr w:type="spellEnd"/>
    </w:p>
    <w:p w:rsidR="0055208E" w:rsidRPr="0055208E" w:rsidRDefault="0055208E" w:rsidP="001124D3">
      <w:pPr>
        <w:spacing w:after="0"/>
        <w:jc w:val="both"/>
        <w:rPr>
          <w:rFonts w:cs="Arial"/>
        </w:rPr>
      </w:pPr>
      <w:r>
        <w:rPr>
          <w:rFonts w:cs="Arial"/>
        </w:rPr>
        <w:t xml:space="preserve">Celma Regina </w:t>
      </w:r>
      <w:proofErr w:type="spellStart"/>
      <w:r>
        <w:rPr>
          <w:rFonts w:cs="Arial"/>
        </w:rPr>
        <w:t>Puppim</w:t>
      </w:r>
      <w:proofErr w:type="spellEnd"/>
    </w:p>
    <w:p w:rsidR="001124D3" w:rsidRDefault="0055208E" w:rsidP="001124D3">
      <w:pPr>
        <w:spacing w:after="0"/>
        <w:jc w:val="both"/>
        <w:rPr>
          <w:rFonts w:cs="Arial"/>
        </w:rPr>
      </w:pPr>
      <w:r>
        <w:rPr>
          <w:rFonts w:cs="Arial"/>
        </w:rPr>
        <w:t>Elenice Galdino dos Santos</w:t>
      </w:r>
    </w:p>
    <w:p w:rsidR="0055208E" w:rsidRDefault="0055208E" w:rsidP="001124D3">
      <w:pPr>
        <w:spacing w:after="0"/>
        <w:jc w:val="both"/>
        <w:rPr>
          <w:rFonts w:cs="Arial"/>
        </w:rPr>
      </w:pPr>
    </w:p>
    <w:p w:rsidR="0055208E" w:rsidRDefault="0055208E" w:rsidP="001124D3">
      <w:pPr>
        <w:spacing w:after="0"/>
        <w:jc w:val="both"/>
        <w:rPr>
          <w:rFonts w:cs="Arial"/>
          <w:b/>
        </w:rPr>
      </w:pPr>
      <w:r w:rsidRPr="0055208E">
        <w:rPr>
          <w:rFonts w:cs="Arial"/>
          <w:b/>
        </w:rPr>
        <w:t>SAP – Secretaria de Administração Penitenciária</w:t>
      </w:r>
    </w:p>
    <w:p w:rsidR="0055208E" w:rsidRDefault="0055208E" w:rsidP="001124D3">
      <w:pPr>
        <w:spacing w:after="0"/>
        <w:jc w:val="both"/>
        <w:rPr>
          <w:rFonts w:cs="Arial"/>
        </w:rPr>
      </w:pPr>
      <w:r>
        <w:rPr>
          <w:rFonts w:cs="Arial"/>
        </w:rPr>
        <w:t xml:space="preserve">Hugo </w:t>
      </w:r>
      <w:proofErr w:type="spellStart"/>
      <w:r>
        <w:rPr>
          <w:rFonts w:cs="Arial"/>
        </w:rPr>
        <w:t>Berni</w:t>
      </w:r>
      <w:proofErr w:type="spellEnd"/>
      <w:r>
        <w:rPr>
          <w:rFonts w:cs="Arial"/>
        </w:rPr>
        <w:t xml:space="preserve"> Neto</w:t>
      </w:r>
      <w:r w:rsidR="00D9593D">
        <w:rPr>
          <w:rFonts w:cs="Arial"/>
        </w:rPr>
        <w:t xml:space="preserve"> – Coordenador</w:t>
      </w:r>
    </w:p>
    <w:p w:rsidR="00ED7A80" w:rsidRDefault="0055208E" w:rsidP="001124D3">
      <w:pPr>
        <w:spacing w:after="0"/>
        <w:jc w:val="both"/>
        <w:rPr>
          <w:rFonts w:cs="Arial"/>
        </w:rPr>
      </w:pPr>
      <w:r>
        <w:rPr>
          <w:rFonts w:cs="Arial"/>
        </w:rPr>
        <w:t>Mauricio Guarnieri</w:t>
      </w:r>
      <w:r w:rsidR="00D9593D">
        <w:rPr>
          <w:rFonts w:cs="Arial"/>
        </w:rPr>
        <w:t xml:space="preserve"> – Diretor </w:t>
      </w:r>
    </w:p>
    <w:p w:rsidR="008D2E70" w:rsidRDefault="0055208E" w:rsidP="001124D3">
      <w:pPr>
        <w:spacing w:after="0"/>
        <w:jc w:val="both"/>
        <w:rPr>
          <w:rFonts w:cs="Arial"/>
          <w:b/>
        </w:rPr>
      </w:pPr>
      <w:bookmarkStart w:id="0" w:name="_GoBack"/>
      <w:r>
        <w:rPr>
          <w:rFonts w:cs="Arial"/>
        </w:rPr>
        <w:t>Bismarck Fischer Neto</w:t>
      </w:r>
      <w:r w:rsidR="00D9593D">
        <w:rPr>
          <w:rFonts w:cs="Arial"/>
        </w:rPr>
        <w:t xml:space="preserve"> </w:t>
      </w:r>
      <w:bookmarkEnd w:id="0"/>
      <w:r w:rsidR="00D9593D">
        <w:rPr>
          <w:rFonts w:cs="Arial"/>
        </w:rPr>
        <w:t xml:space="preserve">– Diretor </w:t>
      </w:r>
    </w:p>
    <w:p w:rsidR="008D2E70" w:rsidRDefault="008D2E70" w:rsidP="001124D3">
      <w:pPr>
        <w:spacing w:after="0"/>
        <w:jc w:val="both"/>
        <w:rPr>
          <w:rFonts w:cs="Arial"/>
          <w:b/>
        </w:rPr>
      </w:pPr>
    </w:p>
    <w:p w:rsidR="001124D3" w:rsidRDefault="001124D3" w:rsidP="001124D3">
      <w:pPr>
        <w:spacing w:after="0"/>
        <w:jc w:val="both"/>
        <w:rPr>
          <w:rFonts w:cs="Arial"/>
          <w:b/>
        </w:rPr>
      </w:pPr>
    </w:p>
    <w:p w:rsidR="001124D3" w:rsidRPr="001124D3" w:rsidRDefault="001124D3" w:rsidP="001124D3">
      <w:pPr>
        <w:pBdr>
          <w:bottom w:val="single" w:sz="4" w:space="1" w:color="auto"/>
        </w:pBdr>
        <w:spacing w:after="0"/>
        <w:jc w:val="both"/>
        <w:rPr>
          <w:rFonts w:cs="Arial"/>
          <w:b/>
        </w:rPr>
      </w:pPr>
      <w:r>
        <w:rPr>
          <w:rFonts w:cs="Arial"/>
          <w:b/>
        </w:rPr>
        <w:t>II – RELATÓRIO DESCRITIVO</w:t>
      </w:r>
    </w:p>
    <w:p w:rsidR="001124D3" w:rsidRDefault="001124D3" w:rsidP="001124D3">
      <w:pPr>
        <w:spacing w:after="0"/>
        <w:jc w:val="both"/>
        <w:rPr>
          <w:rFonts w:cs="Arial"/>
        </w:rPr>
      </w:pPr>
    </w:p>
    <w:p w:rsidR="000A046A" w:rsidRDefault="001124D3" w:rsidP="001124D3">
      <w:pPr>
        <w:pStyle w:val="PargrafodaLista"/>
        <w:numPr>
          <w:ilvl w:val="0"/>
          <w:numId w:val="1"/>
        </w:numPr>
        <w:spacing w:before="120" w:after="120"/>
        <w:jc w:val="both"/>
        <w:rPr>
          <w:rFonts w:cs="Arial"/>
          <w:b/>
        </w:rPr>
      </w:pPr>
      <w:r w:rsidRPr="001124D3">
        <w:rPr>
          <w:rFonts w:cs="Arial"/>
          <w:b/>
        </w:rPr>
        <w:t>Problema enfrentado ou oportunidade percebida</w:t>
      </w:r>
    </w:p>
    <w:p w:rsidR="00741DF6" w:rsidRPr="003B29C9" w:rsidRDefault="00741DF6" w:rsidP="00741DF6">
      <w:pPr>
        <w:spacing w:before="120" w:after="120"/>
        <w:jc w:val="both"/>
        <w:rPr>
          <w:rFonts w:cs="Arial"/>
        </w:rPr>
      </w:pPr>
    </w:p>
    <w:p w:rsidR="008C2DE7" w:rsidRPr="008C2DE7" w:rsidRDefault="008C2DE7" w:rsidP="008C2DE7">
      <w:pPr>
        <w:pStyle w:val="NormalWeb"/>
        <w:shd w:val="clear" w:color="auto" w:fill="FFFFFF"/>
        <w:spacing w:before="120" w:beforeAutospacing="0" w:after="120" w:afterAutospacing="0"/>
        <w:jc w:val="both"/>
        <w:textAlignment w:val="baseline"/>
        <w:rPr>
          <w:rFonts w:ascii="Arial" w:hAnsi="Arial" w:cs="Arial"/>
          <w:color w:val="172938"/>
        </w:rPr>
      </w:pPr>
      <w:r w:rsidRPr="008C2DE7">
        <w:rPr>
          <w:rStyle w:val="apple-style-span"/>
          <w:rFonts w:ascii="Arial" w:hAnsi="Arial" w:cs="Arial"/>
          <w:color w:val="172938"/>
        </w:rPr>
        <w:t xml:space="preserve">Setenta por cento da superfície do planeta é coberta por água, quase toda salgada e, portanto, imprópria para o consumo humano. Apenas 2,5% desse total </w:t>
      </w:r>
      <w:proofErr w:type="gramStart"/>
      <w:r w:rsidRPr="008C2DE7">
        <w:rPr>
          <w:rStyle w:val="apple-style-span"/>
          <w:rFonts w:ascii="Arial" w:hAnsi="Arial" w:cs="Arial"/>
          <w:color w:val="172938"/>
        </w:rPr>
        <w:t>é</w:t>
      </w:r>
      <w:proofErr w:type="gramEnd"/>
      <w:r w:rsidRPr="008C2DE7">
        <w:rPr>
          <w:rStyle w:val="apple-style-span"/>
          <w:rFonts w:ascii="Arial" w:hAnsi="Arial" w:cs="Arial"/>
          <w:color w:val="172938"/>
        </w:rPr>
        <w:t xml:space="preserve"> potável e a maior parte das reservas (cerca de 80%) está concentrada em geleiras nas calotas polares. </w:t>
      </w:r>
    </w:p>
    <w:p w:rsidR="008C2DE7" w:rsidRPr="008C2DE7" w:rsidRDefault="008C2DE7" w:rsidP="008C2DE7">
      <w:pPr>
        <w:pStyle w:val="NormalWeb"/>
        <w:shd w:val="clear" w:color="auto" w:fill="FFFFFF"/>
        <w:spacing w:before="120" w:beforeAutospacing="0" w:after="120" w:afterAutospacing="0"/>
        <w:jc w:val="both"/>
        <w:textAlignment w:val="baseline"/>
        <w:rPr>
          <w:rFonts w:ascii="Arial" w:hAnsi="Arial" w:cs="Arial"/>
          <w:color w:val="172938"/>
        </w:rPr>
      </w:pPr>
      <w:r w:rsidRPr="008C2DE7">
        <w:rPr>
          <w:rStyle w:val="apple-style-span"/>
          <w:rFonts w:ascii="Arial" w:hAnsi="Arial" w:cs="Arial"/>
          <w:color w:val="172938"/>
        </w:rPr>
        <w:t xml:space="preserve">Segundo a Organização das Nações Unidas (ONU), 1,1 bilhão de habitantes não têm acesso à água tratada e cerca de 1,6 milhão de pessoas morrem no </w:t>
      </w:r>
      <w:r w:rsidRPr="008C2DE7">
        <w:rPr>
          <w:rStyle w:val="apple-style-span"/>
          <w:rFonts w:ascii="Arial" w:hAnsi="Arial" w:cs="Arial"/>
          <w:color w:val="172938"/>
        </w:rPr>
        <w:lastRenderedPageBreak/>
        <w:t>mundo todos os anos em razão de problemas de saúde decorrentes da falta desse recurso.</w:t>
      </w:r>
    </w:p>
    <w:p w:rsidR="008C2DE7" w:rsidRDefault="008C2DE7" w:rsidP="008C2DE7">
      <w:pPr>
        <w:pStyle w:val="NormalWeb"/>
        <w:shd w:val="clear" w:color="auto" w:fill="FFFFFF"/>
        <w:spacing w:before="120" w:beforeAutospacing="0" w:after="120" w:afterAutospacing="0"/>
        <w:jc w:val="both"/>
        <w:textAlignment w:val="baseline"/>
        <w:rPr>
          <w:rStyle w:val="apple-style-span"/>
          <w:rFonts w:ascii="Arial" w:hAnsi="Arial" w:cs="Arial"/>
          <w:color w:val="172938"/>
        </w:rPr>
      </w:pPr>
      <w:r w:rsidRPr="008C2DE7">
        <w:rPr>
          <w:rStyle w:val="apple-style-span"/>
          <w:rFonts w:ascii="Arial" w:hAnsi="Arial" w:cs="Arial"/>
          <w:color w:val="172938"/>
        </w:rPr>
        <w:t>A escassez do recurso também coloca em risco a produção de alimentos. De acordo com a Organização das Nações Unidas para Agricultura e Alimentação (FAO), 70% da água de superfície e subterrânea é usada na agricultura. Em 2003, a ONU declarou o Ano Internacional da Água Potável para conscientizar a população sobre sua importância e a necessidade de utilizá-la de forma adequada.</w:t>
      </w:r>
    </w:p>
    <w:p w:rsidR="002B4D1C" w:rsidRPr="008C2DE7" w:rsidRDefault="002B4D1C" w:rsidP="008C2DE7">
      <w:pPr>
        <w:pStyle w:val="NormalWeb"/>
        <w:shd w:val="clear" w:color="auto" w:fill="FFFFFF"/>
        <w:spacing w:before="120" w:beforeAutospacing="0" w:after="120" w:afterAutospacing="0"/>
        <w:jc w:val="both"/>
        <w:textAlignment w:val="baseline"/>
        <w:rPr>
          <w:rFonts w:ascii="Arial" w:hAnsi="Arial" w:cs="Arial"/>
          <w:color w:val="172938"/>
        </w:rPr>
      </w:pPr>
    </w:p>
    <w:p w:rsidR="008C2DE7" w:rsidRPr="008C2DE7" w:rsidRDefault="008C2DE7" w:rsidP="008C2DE7">
      <w:pPr>
        <w:pStyle w:val="NormalWeb"/>
        <w:shd w:val="clear" w:color="auto" w:fill="FFFFFF"/>
        <w:spacing w:before="120" w:beforeAutospacing="0" w:after="120" w:afterAutospacing="0"/>
        <w:jc w:val="both"/>
        <w:textAlignment w:val="baseline"/>
        <w:rPr>
          <w:rFonts w:ascii="Arial" w:hAnsi="Arial" w:cs="Arial"/>
          <w:color w:val="172938"/>
        </w:rPr>
      </w:pPr>
      <w:r w:rsidRPr="008C2DE7">
        <w:rPr>
          <w:rStyle w:val="Forte"/>
          <w:rFonts w:ascii="Arial" w:hAnsi="Arial" w:cs="Arial"/>
          <w:color w:val="172938"/>
        </w:rPr>
        <w:t>Brasil</w:t>
      </w:r>
    </w:p>
    <w:p w:rsidR="008C2DE7" w:rsidRPr="008C2DE7" w:rsidRDefault="008C2DE7" w:rsidP="008C2DE7">
      <w:pPr>
        <w:pStyle w:val="NormalWeb"/>
        <w:shd w:val="clear" w:color="auto" w:fill="FFFFFF"/>
        <w:spacing w:before="120" w:beforeAutospacing="0" w:after="120" w:afterAutospacing="0"/>
        <w:jc w:val="both"/>
        <w:textAlignment w:val="baseline"/>
        <w:rPr>
          <w:rFonts w:ascii="Arial" w:hAnsi="Arial" w:cs="Arial"/>
          <w:color w:val="172938"/>
        </w:rPr>
      </w:pPr>
      <w:r w:rsidRPr="008C2DE7">
        <w:rPr>
          <w:rStyle w:val="apple-style-span"/>
          <w:rFonts w:ascii="Arial" w:hAnsi="Arial" w:cs="Arial"/>
          <w:color w:val="172938"/>
        </w:rPr>
        <w:t>O País possui 12% das reservas de água doce disponíveis no mundo, sendo que a Bacia Amazônica concentra 70% desse volume. O restante é distribuído desigualmente para atender a toda população brasileira. O Nordeste possui menos de 5% das reservas e grande parte da água é subterrânea, com teor de sal acima do limite aceitável para o consumo humano. </w:t>
      </w:r>
    </w:p>
    <w:p w:rsidR="008C2DE7" w:rsidRPr="008C2DE7" w:rsidRDefault="008C2DE7" w:rsidP="008C2DE7">
      <w:pPr>
        <w:pStyle w:val="NormalWeb"/>
        <w:shd w:val="clear" w:color="auto" w:fill="FFFFFF"/>
        <w:spacing w:before="120" w:beforeAutospacing="0" w:after="120" w:afterAutospacing="0"/>
        <w:jc w:val="both"/>
        <w:textAlignment w:val="baseline"/>
        <w:rPr>
          <w:rFonts w:ascii="Arial" w:hAnsi="Arial" w:cs="Arial"/>
          <w:color w:val="172938"/>
        </w:rPr>
      </w:pPr>
      <w:r w:rsidRPr="008C2DE7">
        <w:rPr>
          <w:rStyle w:val="apple-style-span"/>
          <w:rFonts w:ascii="Arial" w:hAnsi="Arial" w:cs="Arial"/>
          <w:color w:val="172938"/>
        </w:rPr>
        <w:t>Por isso, o investimento em métodos alternativos de abastecimento, como os processos de dessalinização com reaproveitamento de rejeitos, são tratados como prioritários na promoção do desenvolvimento social e ambiental do semiárido brasileiro.</w:t>
      </w:r>
    </w:p>
    <w:p w:rsidR="008C2DE7" w:rsidRDefault="008C2DE7" w:rsidP="008C2DE7">
      <w:pPr>
        <w:pStyle w:val="NormalWeb"/>
        <w:shd w:val="clear" w:color="auto" w:fill="FFFFFF"/>
        <w:spacing w:before="120" w:beforeAutospacing="0" w:after="120" w:afterAutospacing="0"/>
        <w:jc w:val="both"/>
        <w:textAlignment w:val="baseline"/>
        <w:rPr>
          <w:rStyle w:val="apple-style-span"/>
          <w:rFonts w:ascii="Arial" w:hAnsi="Arial" w:cs="Arial"/>
          <w:color w:val="172938"/>
        </w:rPr>
      </w:pPr>
      <w:r w:rsidRPr="008C2DE7">
        <w:rPr>
          <w:rStyle w:val="apple-style-span"/>
          <w:rFonts w:ascii="Arial" w:hAnsi="Arial" w:cs="Arial"/>
          <w:color w:val="172938"/>
        </w:rPr>
        <w:t>Até 2015, o Brasil terá que reduzir pela metade o número de habitantes sem acesso permanente à água potável. A meta faz parte da Declaração do Milênio, apresentada pela ONU e adotada por 189 países no ano 2000.</w:t>
      </w:r>
    </w:p>
    <w:p w:rsidR="00900C25" w:rsidRDefault="00900C25" w:rsidP="008C2DE7">
      <w:pPr>
        <w:pStyle w:val="NormalWeb"/>
        <w:shd w:val="clear" w:color="auto" w:fill="FFFFFF"/>
        <w:spacing w:before="120" w:beforeAutospacing="0" w:after="120" w:afterAutospacing="0"/>
        <w:jc w:val="both"/>
        <w:textAlignment w:val="baseline"/>
        <w:rPr>
          <w:rStyle w:val="apple-style-span"/>
          <w:rFonts w:ascii="Arial" w:hAnsi="Arial" w:cs="Arial"/>
          <w:color w:val="172938"/>
        </w:rPr>
      </w:pPr>
    </w:p>
    <w:p w:rsidR="00900C25" w:rsidRPr="00900C25" w:rsidRDefault="00900C25" w:rsidP="008C2DE7">
      <w:pPr>
        <w:pStyle w:val="NormalWeb"/>
        <w:shd w:val="clear" w:color="auto" w:fill="FFFFFF"/>
        <w:spacing w:before="120" w:beforeAutospacing="0" w:after="120" w:afterAutospacing="0"/>
        <w:jc w:val="both"/>
        <w:textAlignment w:val="baseline"/>
        <w:rPr>
          <w:rStyle w:val="apple-style-span"/>
          <w:rFonts w:ascii="Arial" w:hAnsi="Arial" w:cs="Arial"/>
          <w:b/>
          <w:color w:val="172938"/>
        </w:rPr>
      </w:pPr>
      <w:r w:rsidRPr="00900C25">
        <w:rPr>
          <w:rStyle w:val="apple-style-span"/>
          <w:rFonts w:ascii="Arial" w:hAnsi="Arial" w:cs="Arial"/>
          <w:b/>
          <w:color w:val="172938"/>
        </w:rPr>
        <w:t>São Paulo</w:t>
      </w:r>
    </w:p>
    <w:p w:rsidR="002B4D1C" w:rsidRPr="002B4D1C" w:rsidRDefault="002B4D1C" w:rsidP="00900C25">
      <w:pPr>
        <w:shd w:val="clear" w:color="auto" w:fill="FFFFFF"/>
        <w:spacing w:before="120" w:after="120"/>
        <w:jc w:val="both"/>
        <w:rPr>
          <w:rFonts w:eastAsia="Times New Roman" w:cs="Arial"/>
          <w:color w:val="000000"/>
          <w:lang w:eastAsia="pt-BR"/>
        </w:rPr>
      </w:pPr>
      <w:r w:rsidRPr="002B4D1C">
        <w:rPr>
          <w:rFonts w:eastAsia="Times New Roman" w:cs="Arial"/>
          <w:color w:val="000000"/>
          <w:lang w:eastAsia="pt-BR"/>
        </w:rPr>
        <w:t>Nas últimas décadas, verificou-se o crescimento vertiginoso das cidades, em decorrência do êxodo da população rural e da formação de grandes concentrações populacionais, tornando cada vez mais escasso o recurso natural água. Além do aumento populacional, contribuem para a escassez:</w:t>
      </w:r>
    </w:p>
    <w:p w:rsidR="002B4D1C" w:rsidRPr="00535450" w:rsidRDefault="002B4D1C" w:rsidP="00535450">
      <w:pPr>
        <w:pStyle w:val="PargrafodaLista"/>
        <w:numPr>
          <w:ilvl w:val="0"/>
          <w:numId w:val="2"/>
        </w:numPr>
        <w:shd w:val="clear" w:color="auto" w:fill="FFFFFF"/>
        <w:spacing w:before="120" w:after="120"/>
        <w:jc w:val="both"/>
        <w:rPr>
          <w:rFonts w:eastAsia="Times New Roman" w:cs="Arial"/>
          <w:color w:val="000000"/>
          <w:lang w:eastAsia="pt-BR"/>
        </w:rPr>
      </w:pPr>
      <w:r w:rsidRPr="00535450">
        <w:rPr>
          <w:rFonts w:eastAsia="Times New Roman" w:cs="Arial"/>
          <w:color w:val="000000"/>
          <w:lang w:eastAsia="pt-BR"/>
        </w:rPr>
        <w:t xml:space="preserve">A poluição </w:t>
      </w:r>
      <w:r w:rsidR="00900C25" w:rsidRPr="00535450">
        <w:rPr>
          <w:rFonts w:eastAsia="Times New Roman" w:cs="Arial"/>
          <w:color w:val="000000"/>
          <w:lang w:eastAsia="pt-BR"/>
        </w:rPr>
        <w:t>dos recursos</w:t>
      </w:r>
      <w:r w:rsidRPr="00535450">
        <w:rPr>
          <w:rFonts w:eastAsia="Times New Roman" w:cs="Arial"/>
          <w:color w:val="000000"/>
          <w:lang w:eastAsia="pt-BR"/>
        </w:rPr>
        <w:t xml:space="preserve"> hídricos, o que implica na diminuição da disponibilidade de água com qualidade para os diversos tipos de usos;</w:t>
      </w:r>
    </w:p>
    <w:p w:rsidR="002B4D1C" w:rsidRPr="00535450" w:rsidRDefault="002B4D1C" w:rsidP="00535450">
      <w:pPr>
        <w:pStyle w:val="PargrafodaLista"/>
        <w:numPr>
          <w:ilvl w:val="0"/>
          <w:numId w:val="2"/>
        </w:numPr>
        <w:shd w:val="clear" w:color="auto" w:fill="FFFFFF"/>
        <w:spacing w:before="120" w:after="120"/>
        <w:jc w:val="both"/>
        <w:rPr>
          <w:rFonts w:eastAsia="Times New Roman" w:cs="Arial"/>
          <w:color w:val="000000"/>
          <w:lang w:eastAsia="pt-BR"/>
        </w:rPr>
      </w:pPr>
      <w:r w:rsidRPr="00535450">
        <w:rPr>
          <w:rFonts w:eastAsia="Times New Roman" w:cs="Arial"/>
          <w:color w:val="000000"/>
          <w:lang w:eastAsia="pt-BR"/>
        </w:rPr>
        <w:t xml:space="preserve">O incremento na melhoria do bem-estar da população que está diretamente relacionado com o aumento do consumo individual de água, com o acréscimo de mais equipamentos domésticos (lava-louça, jatos d'água </w:t>
      </w:r>
      <w:r w:rsidR="00900C25" w:rsidRPr="00535450">
        <w:rPr>
          <w:rFonts w:eastAsia="Times New Roman" w:cs="Arial"/>
          <w:color w:val="000000"/>
          <w:lang w:eastAsia="pt-BR"/>
        </w:rPr>
        <w:t>etc.</w:t>
      </w:r>
      <w:r w:rsidRPr="00535450">
        <w:rPr>
          <w:rFonts w:eastAsia="Times New Roman" w:cs="Arial"/>
          <w:color w:val="000000"/>
          <w:lang w:eastAsia="pt-BR"/>
        </w:rPr>
        <w:t>) que necessitam de água para o funcionamento.</w:t>
      </w:r>
    </w:p>
    <w:p w:rsidR="002B4D1C" w:rsidRPr="002B4D1C" w:rsidRDefault="002B4D1C" w:rsidP="00900C25">
      <w:pPr>
        <w:shd w:val="clear" w:color="auto" w:fill="FFFFFF"/>
        <w:spacing w:before="120" w:after="120"/>
        <w:jc w:val="both"/>
        <w:rPr>
          <w:rFonts w:eastAsia="Times New Roman" w:cs="Arial"/>
          <w:color w:val="000000"/>
          <w:lang w:eastAsia="pt-BR"/>
        </w:rPr>
      </w:pPr>
      <w:r w:rsidRPr="002B4D1C">
        <w:rPr>
          <w:rFonts w:eastAsia="Times New Roman" w:cs="Arial"/>
          <w:color w:val="000000"/>
          <w:lang w:eastAsia="pt-BR"/>
        </w:rPr>
        <w:t>Essa escassez tem promovido ações diversas, uma delas é a implantação de programas de conservação da água em diversos países para garantir o atendimento das diferentes demandas pela água, tanto no aspecto quantitativo como no qualitativo.</w:t>
      </w:r>
    </w:p>
    <w:p w:rsidR="002B4D1C" w:rsidRPr="002B4D1C" w:rsidRDefault="002B4D1C" w:rsidP="00900C25">
      <w:pPr>
        <w:shd w:val="clear" w:color="auto" w:fill="FFFFFF"/>
        <w:spacing w:before="120" w:after="120"/>
        <w:jc w:val="both"/>
        <w:rPr>
          <w:rFonts w:eastAsia="Times New Roman" w:cs="Arial"/>
          <w:color w:val="000000"/>
          <w:lang w:eastAsia="pt-BR"/>
        </w:rPr>
      </w:pPr>
      <w:r w:rsidRPr="002B4D1C">
        <w:rPr>
          <w:rFonts w:eastAsia="Times New Roman" w:cs="Arial"/>
          <w:color w:val="000000"/>
          <w:lang w:eastAsia="pt-BR"/>
        </w:rPr>
        <w:t>A Região Metropolitana de São Paulo, quarta maior concentração urbana do mundo, superada apenas por Tóquio, Nova York e cidade do México, encontra-se na Bacia do Alto Tietê que tem uma disponibilidade hídrica de 200 m3/habitante/ano, o que representa 1/10 do valor indicado pela Organização das Nações Unidas. </w:t>
      </w:r>
    </w:p>
    <w:p w:rsidR="002B4D1C" w:rsidRPr="002B4D1C" w:rsidRDefault="00535450" w:rsidP="00900C25">
      <w:pPr>
        <w:shd w:val="clear" w:color="auto" w:fill="FFFFFF"/>
        <w:spacing w:before="120" w:after="120"/>
        <w:jc w:val="both"/>
        <w:rPr>
          <w:rFonts w:eastAsia="Times New Roman" w:cs="Arial"/>
          <w:color w:val="000000"/>
          <w:lang w:eastAsia="pt-BR"/>
        </w:rPr>
      </w:pPr>
      <w:r>
        <w:rPr>
          <w:rFonts w:eastAsia="Times New Roman" w:cs="Arial"/>
          <w:color w:val="000000"/>
          <w:lang w:eastAsia="pt-BR"/>
        </w:rPr>
        <w:t>A</w:t>
      </w:r>
      <w:r w:rsidR="002B4D1C" w:rsidRPr="002B4D1C">
        <w:rPr>
          <w:rFonts w:eastAsia="Times New Roman" w:cs="Arial"/>
          <w:color w:val="000000"/>
          <w:lang w:eastAsia="pt-BR"/>
        </w:rPr>
        <w:t xml:space="preserve"> tabela </w:t>
      </w:r>
      <w:r w:rsidR="008D2E70">
        <w:rPr>
          <w:rFonts w:eastAsia="Times New Roman" w:cs="Arial"/>
          <w:color w:val="000000"/>
          <w:lang w:eastAsia="pt-BR"/>
        </w:rPr>
        <w:t>a seguir</w:t>
      </w:r>
      <w:r>
        <w:rPr>
          <w:rFonts w:eastAsia="Times New Roman" w:cs="Arial"/>
          <w:color w:val="000000"/>
          <w:lang w:eastAsia="pt-BR"/>
        </w:rPr>
        <w:t xml:space="preserve"> nos indica </w:t>
      </w:r>
      <w:r w:rsidR="00900C25">
        <w:rPr>
          <w:rFonts w:eastAsia="Times New Roman" w:cs="Arial"/>
          <w:color w:val="000000"/>
          <w:lang w:eastAsia="pt-BR"/>
        </w:rPr>
        <w:t>a</w:t>
      </w:r>
      <w:r w:rsidR="002B4D1C" w:rsidRPr="002B4D1C">
        <w:rPr>
          <w:rFonts w:eastAsia="Times New Roman" w:cs="Arial"/>
          <w:color w:val="000000"/>
          <w:lang w:eastAsia="pt-BR"/>
        </w:rPr>
        <w:t xml:space="preserve"> disponibilidade hídrica</w:t>
      </w:r>
      <w:r>
        <w:rPr>
          <w:rFonts w:eastAsia="Times New Roman" w:cs="Arial"/>
          <w:color w:val="000000"/>
          <w:lang w:eastAsia="pt-BR"/>
        </w:rPr>
        <w:t xml:space="preserve"> no Brasil</w:t>
      </w:r>
      <w:r w:rsidR="002B4D1C" w:rsidRPr="002B4D1C">
        <w:rPr>
          <w:rFonts w:eastAsia="Times New Roman" w:cs="Arial"/>
          <w:color w:val="000000"/>
          <w:lang w:eastAsia="pt-BR"/>
        </w:rPr>
        <w:t xml:space="preserve"> por região:</w:t>
      </w:r>
    </w:p>
    <w:p w:rsidR="002B4D1C" w:rsidRPr="002B4D1C" w:rsidRDefault="002B4D1C" w:rsidP="002B4D1C">
      <w:pPr>
        <w:shd w:val="clear" w:color="auto" w:fill="FFFFFF"/>
        <w:spacing w:after="0"/>
        <w:jc w:val="center"/>
        <w:rPr>
          <w:rFonts w:ascii="Verdana" w:eastAsia="Times New Roman" w:hAnsi="Verdana" w:cs="Times New Roman"/>
          <w:color w:val="000000"/>
          <w:sz w:val="18"/>
          <w:szCs w:val="18"/>
          <w:lang w:eastAsia="pt-BR"/>
        </w:rPr>
      </w:pPr>
    </w:p>
    <w:tbl>
      <w:tblPr>
        <w:tblStyle w:val="Tabelacomgrade"/>
        <w:tblW w:w="4841" w:type="pct"/>
        <w:tblCellSpacing w:w="11" w:type="dxa"/>
        <w:tblInd w:w="140" w:type="dxa"/>
        <w:tblLook w:val="04A0" w:firstRow="1" w:lastRow="0" w:firstColumn="1" w:lastColumn="0" w:noHBand="0" w:noVBand="1"/>
      </w:tblPr>
      <w:tblGrid>
        <w:gridCol w:w="2272"/>
        <w:gridCol w:w="3114"/>
        <w:gridCol w:w="3119"/>
      </w:tblGrid>
      <w:tr w:rsidR="00900C25" w:rsidRPr="002B4D1C" w:rsidTr="004309D4">
        <w:trPr>
          <w:trHeight w:val="730"/>
          <w:tblCellSpacing w:w="11" w:type="dxa"/>
        </w:trPr>
        <w:tc>
          <w:tcPr>
            <w:tcW w:w="1316" w:type="pct"/>
            <w:vAlign w:val="center"/>
            <w:hideMark/>
          </w:tcPr>
          <w:p w:rsidR="002B4D1C" w:rsidRPr="002B4D1C" w:rsidRDefault="002B4D1C" w:rsidP="00535450">
            <w:pPr>
              <w:jc w:val="center"/>
              <w:rPr>
                <w:rFonts w:eastAsia="Times New Roman" w:cs="Arial"/>
                <w:color w:val="000000" w:themeColor="text1"/>
                <w:lang w:eastAsia="pt-BR"/>
              </w:rPr>
            </w:pPr>
            <w:r w:rsidRPr="002B4D1C">
              <w:rPr>
                <w:rFonts w:eastAsia="Times New Roman" w:cs="Arial"/>
                <w:b/>
                <w:bCs/>
                <w:color w:val="000000" w:themeColor="text1"/>
                <w:lang w:eastAsia="pt-BR"/>
              </w:rPr>
              <w:t>Classificação da ONU</w:t>
            </w:r>
          </w:p>
        </w:tc>
        <w:tc>
          <w:tcPr>
            <w:tcW w:w="1818" w:type="pct"/>
            <w:vAlign w:val="center"/>
            <w:hideMark/>
          </w:tcPr>
          <w:p w:rsidR="002B4D1C" w:rsidRPr="002B4D1C" w:rsidRDefault="002B4D1C" w:rsidP="00535450">
            <w:pPr>
              <w:jc w:val="center"/>
              <w:rPr>
                <w:rFonts w:eastAsia="Times New Roman" w:cs="Arial"/>
                <w:color w:val="000000" w:themeColor="text1"/>
                <w:lang w:eastAsia="pt-BR"/>
              </w:rPr>
            </w:pPr>
            <w:r w:rsidRPr="002B4D1C">
              <w:rPr>
                <w:rFonts w:eastAsia="Times New Roman" w:cs="Arial"/>
                <w:b/>
                <w:bCs/>
                <w:color w:val="000000" w:themeColor="text1"/>
                <w:lang w:eastAsia="pt-BR"/>
              </w:rPr>
              <w:t>Disponibilidade Hídrica</w:t>
            </w:r>
            <w:r w:rsidRPr="002B4D1C">
              <w:rPr>
                <w:rFonts w:eastAsia="Times New Roman" w:cs="Arial"/>
                <w:b/>
                <w:bCs/>
                <w:color w:val="000000" w:themeColor="text1"/>
                <w:lang w:eastAsia="pt-BR"/>
              </w:rPr>
              <w:br/>
            </w:r>
            <w:proofErr w:type="gramStart"/>
            <w:r w:rsidRPr="002B4D1C">
              <w:rPr>
                <w:rFonts w:eastAsia="Times New Roman" w:cs="Arial"/>
                <w:b/>
                <w:bCs/>
                <w:color w:val="000000" w:themeColor="text1"/>
                <w:lang w:eastAsia="pt-BR"/>
              </w:rPr>
              <w:t>(</w:t>
            </w:r>
            <w:proofErr w:type="gramEnd"/>
            <w:r w:rsidRPr="002B4D1C">
              <w:rPr>
                <w:rFonts w:eastAsia="Times New Roman" w:cs="Arial"/>
                <w:b/>
                <w:bCs/>
                <w:color w:val="000000" w:themeColor="text1"/>
                <w:lang w:eastAsia="pt-BR"/>
              </w:rPr>
              <w:t>m3/habitante/ano)</w:t>
            </w:r>
          </w:p>
        </w:tc>
        <w:tc>
          <w:tcPr>
            <w:tcW w:w="1814" w:type="pct"/>
            <w:vAlign w:val="center"/>
            <w:hideMark/>
          </w:tcPr>
          <w:p w:rsidR="002B4D1C" w:rsidRPr="002B4D1C" w:rsidRDefault="002B4D1C" w:rsidP="00535450">
            <w:pPr>
              <w:jc w:val="center"/>
              <w:rPr>
                <w:rFonts w:eastAsia="Times New Roman" w:cs="Arial"/>
                <w:color w:val="000000" w:themeColor="text1"/>
                <w:lang w:eastAsia="pt-BR"/>
              </w:rPr>
            </w:pPr>
            <w:r w:rsidRPr="002B4D1C">
              <w:rPr>
                <w:rFonts w:eastAsia="Times New Roman" w:cs="Arial"/>
                <w:b/>
                <w:bCs/>
                <w:color w:val="000000" w:themeColor="text1"/>
                <w:lang w:eastAsia="pt-BR"/>
              </w:rPr>
              <w:t>Região</w:t>
            </w:r>
          </w:p>
        </w:tc>
      </w:tr>
      <w:tr w:rsidR="004B15CD" w:rsidRPr="002B4D1C" w:rsidTr="004309D4">
        <w:trPr>
          <w:trHeight w:val="360"/>
          <w:tblCellSpacing w:w="11" w:type="dxa"/>
        </w:trPr>
        <w:tc>
          <w:tcPr>
            <w:tcW w:w="1316" w:type="pct"/>
            <w:vAlign w:val="center"/>
            <w:hideMark/>
          </w:tcPr>
          <w:p w:rsidR="002B4D1C" w:rsidRPr="002B4D1C" w:rsidRDefault="002B4D1C" w:rsidP="00535450">
            <w:pPr>
              <w:spacing w:before="100" w:beforeAutospacing="1" w:after="100" w:afterAutospacing="1" w:line="288" w:lineRule="atLeast"/>
              <w:rPr>
                <w:rFonts w:eastAsia="Times New Roman" w:cs="Arial"/>
                <w:color w:val="000000" w:themeColor="text1"/>
                <w:lang w:eastAsia="pt-BR"/>
              </w:rPr>
            </w:pPr>
            <w:r w:rsidRPr="002B4D1C">
              <w:rPr>
                <w:rFonts w:eastAsia="Times New Roman" w:cs="Arial"/>
                <w:color w:val="000000" w:themeColor="text1"/>
                <w:lang w:eastAsia="pt-BR"/>
              </w:rPr>
              <w:t>Abundante</w:t>
            </w:r>
          </w:p>
        </w:tc>
        <w:tc>
          <w:tcPr>
            <w:tcW w:w="1818"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Maior que 20.000</w:t>
            </w:r>
          </w:p>
        </w:tc>
        <w:tc>
          <w:tcPr>
            <w:tcW w:w="1814"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Brasil (35.000)</w:t>
            </w:r>
          </w:p>
        </w:tc>
      </w:tr>
      <w:tr w:rsidR="004B15CD" w:rsidRPr="002B4D1C" w:rsidTr="004309D4">
        <w:trPr>
          <w:trHeight w:val="180"/>
          <w:tblCellSpacing w:w="11" w:type="dxa"/>
        </w:trPr>
        <w:tc>
          <w:tcPr>
            <w:tcW w:w="1316"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Correta</w:t>
            </w:r>
          </w:p>
        </w:tc>
        <w:tc>
          <w:tcPr>
            <w:tcW w:w="1818"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Entre 2.500 e 20.000</w:t>
            </w:r>
          </w:p>
        </w:tc>
        <w:tc>
          <w:tcPr>
            <w:tcW w:w="1814"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Paraná (12.600)</w:t>
            </w:r>
          </w:p>
        </w:tc>
      </w:tr>
      <w:tr w:rsidR="004B15CD" w:rsidRPr="002B4D1C" w:rsidTr="004309D4">
        <w:trPr>
          <w:trHeight w:val="180"/>
          <w:tblCellSpacing w:w="11" w:type="dxa"/>
        </w:trPr>
        <w:tc>
          <w:tcPr>
            <w:tcW w:w="1316"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Pobre</w:t>
            </w:r>
          </w:p>
        </w:tc>
        <w:tc>
          <w:tcPr>
            <w:tcW w:w="1818"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Entre 1.500 e 2.500</w:t>
            </w:r>
          </w:p>
        </w:tc>
        <w:tc>
          <w:tcPr>
            <w:tcW w:w="1814"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Estado de São Paulo (2.209)</w:t>
            </w:r>
          </w:p>
        </w:tc>
      </w:tr>
      <w:tr w:rsidR="004B15CD" w:rsidRPr="002B4D1C" w:rsidTr="004309D4">
        <w:trPr>
          <w:trHeight w:val="551"/>
          <w:tblCellSpacing w:w="11" w:type="dxa"/>
        </w:trPr>
        <w:tc>
          <w:tcPr>
            <w:tcW w:w="1316"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Crítica</w:t>
            </w:r>
          </w:p>
        </w:tc>
        <w:tc>
          <w:tcPr>
            <w:tcW w:w="1818"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Menor que 1.500</w:t>
            </w:r>
          </w:p>
        </w:tc>
        <w:tc>
          <w:tcPr>
            <w:tcW w:w="1814" w:type="pct"/>
            <w:vAlign w:val="center"/>
            <w:hideMark/>
          </w:tcPr>
          <w:p w:rsidR="002B4D1C" w:rsidRPr="002B4D1C" w:rsidRDefault="002B4D1C" w:rsidP="00535450">
            <w:pPr>
              <w:rPr>
                <w:rFonts w:eastAsia="Times New Roman" w:cs="Arial"/>
                <w:color w:val="000000" w:themeColor="text1"/>
                <w:lang w:eastAsia="pt-BR"/>
              </w:rPr>
            </w:pPr>
            <w:r w:rsidRPr="002B4D1C">
              <w:rPr>
                <w:rFonts w:eastAsia="Times New Roman" w:cs="Arial"/>
                <w:color w:val="000000" w:themeColor="text1"/>
                <w:lang w:eastAsia="pt-BR"/>
              </w:rPr>
              <w:t>Estado de Pernambuco (1.270</w:t>
            </w:r>
            <w:proofErr w:type="gramStart"/>
            <w:r w:rsidRPr="002B4D1C">
              <w:rPr>
                <w:rFonts w:eastAsia="Times New Roman" w:cs="Arial"/>
                <w:color w:val="000000" w:themeColor="text1"/>
                <w:lang w:eastAsia="pt-BR"/>
              </w:rPr>
              <w:t>)</w:t>
            </w:r>
            <w:proofErr w:type="gramEnd"/>
            <w:r w:rsidRPr="002B4D1C">
              <w:rPr>
                <w:rFonts w:eastAsia="Times New Roman" w:cs="Arial"/>
                <w:color w:val="000000" w:themeColor="text1"/>
                <w:lang w:eastAsia="pt-BR"/>
              </w:rPr>
              <w:br/>
              <w:t>Bacia do Piracicaba (408)</w:t>
            </w:r>
            <w:r w:rsidRPr="002B4D1C">
              <w:rPr>
                <w:rFonts w:eastAsia="Times New Roman" w:cs="Arial"/>
                <w:color w:val="000000" w:themeColor="text1"/>
                <w:lang w:eastAsia="pt-BR"/>
              </w:rPr>
              <w:br/>
              <w:t>Bacia do Alto Tietê (200)</w:t>
            </w:r>
          </w:p>
        </w:tc>
      </w:tr>
    </w:tbl>
    <w:p w:rsidR="00092848" w:rsidRDefault="00092848" w:rsidP="003B29C9">
      <w:pPr>
        <w:shd w:val="clear" w:color="auto" w:fill="FFFFFF"/>
        <w:spacing w:before="120" w:after="120"/>
        <w:jc w:val="center"/>
        <w:rPr>
          <w:rFonts w:eastAsia="Times New Roman" w:cs="Arial"/>
          <w:color w:val="000000"/>
          <w:szCs w:val="18"/>
          <w:lang w:eastAsia="pt-BR"/>
        </w:rPr>
      </w:pPr>
      <w:r>
        <w:rPr>
          <w:rFonts w:eastAsia="Times New Roman" w:cs="Arial"/>
          <w:color w:val="000000"/>
          <w:szCs w:val="18"/>
          <w:lang w:eastAsia="pt-BR"/>
        </w:rPr>
        <w:t>Tabela 1</w:t>
      </w:r>
    </w:p>
    <w:p w:rsidR="002B4D1C" w:rsidRPr="00F2294C" w:rsidRDefault="003E4F5F" w:rsidP="00F2294C">
      <w:pPr>
        <w:shd w:val="clear" w:color="auto" w:fill="FFFFFF"/>
        <w:spacing w:after="120"/>
        <w:jc w:val="both"/>
        <w:rPr>
          <w:rFonts w:eastAsia="Times New Roman" w:cs="Arial"/>
          <w:b/>
          <w:bCs/>
          <w:color w:val="000000"/>
          <w:szCs w:val="20"/>
          <w:vertAlign w:val="superscript"/>
          <w:lang w:eastAsia="pt-BR"/>
        </w:rPr>
      </w:pPr>
      <w:r>
        <w:rPr>
          <w:rFonts w:cs="Arial"/>
          <w:color w:val="172938"/>
        </w:rPr>
        <w:t>Em virtude da escassez e do grande desperdício dos recursos hídricos</w:t>
      </w:r>
      <w:r w:rsidR="004B15CD">
        <w:rPr>
          <w:rFonts w:cs="Arial"/>
          <w:color w:val="172938"/>
        </w:rPr>
        <w:t xml:space="preserve"> o Governo do Estado de São Paulo começa a se preocupar em estabelecer</w:t>
      </w:r>
      <w:r w:rsidR="00B54269">
        <w:rPr>
          <w:rFonts w:cs="Arial"/>
          <w:color w:val="172938"/>
        </w:rPr>
        <w:t xml:space="preserve"> prioridades na redução de consumo de água nos edifícios sob sua responsabilidade e solicita à Sabesp no início de 2009 o levantamento dos consumos e, portanto dos gastos com água realizados pelo Governo do Estado de São Paulo.</w:t>
      </w:r>
    </w:p>
    <w:p w:rsidR="00B54269" w:rsidRDefault="00B54269" w:rsidP="00F2294C">
      <w:pPr>
        <w:pStyle w:val="NormalWeb"/>
        <w:shd w:val="clear" w:color="auto" w:fill="FFFFFF"/>
        <w:spacing w:before="120" w:beforeAutospacing="0" w:after="120" w:afterAutospacing="0"/>
        <w:jc w:val="both"/>
        <w:textAlignment w:val="baseline"/>
        <w:rPr>
          <w:rFonts w:ascii="Arial" w:hAnsi="Arial" w:cs="Arial"/>
          <w:color w:val="172938"/>
        </w:rPr>
      </w:pPr>
      <w:r>
        <w:rPr>
          <w:rFonts w:ascii="Arial" w:hAnsi="Arial" w:cs="Arial"/>
          <w:color w:val="172938"/>
        </w:rPr>
        <w:t xml:space="preserve">Feito o levantamento pela Sabesp e utilizando-se o Gráfico de Pareto para estabelecer e priorizar os maiores consumos a serem abordados, chega-se à conclusão de que a Penitenciária Feminina de </w:t>
      </w:r>
      <w:proofErr w:type="spellStart"/>
      <w:r>
        <w:rPr>
          <w:rFonts w:ascii="Arial" w:hAnsi="Arial" w:cs="Arial"/>
          <w:color w:val="172938"/>
        </w:rPr>
        <w:t>Sant</w:t>
      </w:r>
      <w:r w:rsidR="003C1DE7">
        <w:rPr>
          <w:rFonts w:ascii="Arial" w:hAnsi="Arial" w:cs="Arial"/>
          <w:color w:val="172938"/>
        </w:rPr>
        <w:t>’</w:t>
      </w:r>
      <w:r>
        <w:rPr>
          <w:rFonts w:ascii="Arial" w:hAnsi="Arial" w:cs="Arial"/>
          <w:color w:val="172938"/>
        </w:rPr>
        <w:t>ana</w:t>
      </w:r>
      <w:proofErr w:type="spellEnd"/>
      <w:r>
        <w:rPr>
          <w:rFonts w:ascii="Arial" w:hAnsi="Arial" w:cs="Arial"/>
          <w:color w:val="172938"/>
        </w:rPr>
        <w:t xml:space="preserve"> era a que tinha o maior potencial de se realizar um estudo para a </w:t>
      </w:r>
      <w:proofErr w:type="gramStart"/>
      <w:r>
        <w:rPr>
          <w:rFonts w:ascii="Arial" w:hAnsi="Arial" w:cs="Arial"/>
          <w:color w:val="172938"/>
        </w:rPr>
        <w:t>otimização</w:t>
      </w:r>
      <w:proofErr w:type="gramEnd"/>
      <w:r>
        <w:rPr>
          <w:rFonts w:ascii="Arial" w:hAnsi="Arial" w:cs="Arial"/>
          <w:color w:val="172938"/>
        </w:rPr>
        <w:t xml:space="preserve"> dos recursos hídricos, </w:t>
      </w:r>
      <w:r w:rsidRPr="00B54269">
        <w:rPr>
          <w:rFonts w:ascii="Arial" w:hAnsi="Arial" w:cs="Arial"/>
          <w:b/>
          <w:color w:val="172938"/>
        </w:rPr>
        <w:t>objetivando</w:t>
      </w:r>
      <w:r>
        <w:rPr>
          <w:rFonts w:ascii="Arial" w:hAnsi="Arial" w:cs="Arial"/>
          <w:color w:val="172938"/>
        </w:rPr>
        <w:t xml:space="preserve"> uma redução no consumo de água e imediata redução na conta de consumo de água o que acarreta uma economia para o erário público.</w:t>
      </w:r>
    </w:p>
    <w:p w:rsidR="002C2806" w:rsidRDefault="002C2806" w:rsidP="00F2294C">
      <w:pPr>
        <w:pStyle w:val="NormalWeb"/>
        <w:shd w:val="clear" w:color="auto" w:fill="FFFFFF"/>
        <w:spacing w:before="120" w:beforeAutospacing="0" w:after="120" w:afterAutospacing="0"/>
        <w:jc w:val="both"/>
        <w:textAlignment w:val="baseline"/>
        <w:rPr>
          <w:rFonts w:ascii="Arial" w:hAnsi="Arial" w:cs="Arial"/>
          <w:color w:val="172938"/>
        </w:rPr>
      </w:pPr>
    </w:p>
    <w:p w:rsidR="001124D3" w:rsidRDefault="001124D3" w:rsidP="001124D3">
      <w:pPr>
        <w:pStyle w:val="PargrafodaLista"/>
        <w:numPr>
          <w:ilvl w:val="0"/>
          <w:numId w:val="1"/>
        </w:numPr>
        <w:spacing w:before="120" w:after="120"/>
        <w:jc w:val="both"/>
        <w:rPr>
          <w:rFonts w:cs="Arial"/>
          <w:b/>
        </w:rPr>
      </w:pPr>
      <w:r>
        <w:rPr>
          <w:rFonts w:cs="Arial"/>
          <w:b/>
        </w:rPr>
        <w:t>Solução adotada</w:t>
      </w:r>
    </w:p>
    <w:p w:rsidR="00961E2D" w:rsidRDefault="00961E2D" w:rsidP="002C2806">
      <w:pPr>
        <w:spacing w:after="0"/>
        <w:jc w:val="both"/>
        <w:rPr>
          <w:rFonts w:cs="Arial"/>
        </w:rPr>
      </w:pPr>
    </w:p>
    <w:p w:rsidR="00961E2D" w:rsidRDefault="00961E2D" w:rsidP="002C2806">
      <w:pPr>
        <w:spacing w:after="120"/>
        <w:jc w:val="both"/>
        <w:rPr>
          <w:rFonts w:cs="Arial"/>
        </w:rPr>
      </w:pPr>
      <w:r>
        <w:rPr>
          <w:rFonts w:cs="Arial"/>
        </w:rPr>
        <w:t xml:space="preserve">A Penitenciária Feminina de </w:t>
      </w:r>
      <w:proofErr w:type="spellStart"/>
      <w:r>
        <w:rPr>
          <w:rFonts w:cs="Arial"/>
        </w:rPr>
        <w:t>Sant</w:t>
      </w:r>
      <w:r w:rsidR="003C1DE7">
        <w:rPr>
          <w:rFonts w:cs="Arial"/>
        </w:rPr>
        <w:t>’</w:t>
      </w:r>
      <w:r>
        <w:rPr>
          <w:rFonts w:cs="Arial"/>
        </w:rPr>
        <w:t>ana</w:t>
      </w:r>
      <w:proofErr w:type="spellEnd"/>
      <w:r>
        <w:rPr>
          <w:rFonts w:cs="Arial"/>
        </w:rPr>
        <w:t xml:space="preserve"> anteriormente denominada de Penitenciária do Estado foi inaugurada em 21/04/1920, sendo considerado o maior complexo feminino da América Latina. A instalação conta com uma população car</w:t>
      </w:r>
      <w:r w:rsidR="00993198">
        <w:rPr>
          <w:rFonts w:cs="Arial"/>
        </w:rPr>
        <w:t xml:space="preserve">cerária de aproximadamente 2.465 </w:t>
      </w:r>
      <w:proofErr w:type="spellStart"/>
      <w:r w:rsidR="00993198">
        <w:rPr>
          <w:rFonts w:cs="Arial"/>
        </w:rPr>
        <w:t>detentas</w:t>
      </w:r>
      <w:proofErr w:type="spellEnd"/>
      <w:r w:rsidR="00993198">
        <w:rPr>
          <w:rFonts w:cs="Arial"/>
        </w:rPr>
        <w:t xml:space="preserve"> (</w:t>
      </w:r>
      <w:proofErr w:type="spellStart"/>
      <w:r w:rsidR="00993198">
        <w:rPr>
          <w:rFonts w:cs="Arial"/>
        </w:rPr>
        <w:t>fev</w:t>
      </w:r>
      <w:proofErr w:type="spellEnd"/>
      <w:r w:rsidR="00993198">
        <w:rPr>
          <w:rFonts w:cs="Arial"/>
        </w:rPr>
        <w:t>/2014</w:t>
      </w:r>
      <w:r>
        <w:rPr>
          <w:rFonts w:cs="Arial"/>
        </w:rPr>
        <w:t xml:space="preserve">) e </w:t>
      </w:r>
      <w:r w:rsidR="00351566">
        <w:rPr>
          <w:rFonts w:cs="Arial"/>
        </w:rPr>
        <w:t>8</w:t>
      </w:r>
      <w:r w:rsidR="00B259B6" w:rsidRPr="00351566">
        <w:rPr>
          <w:rFonts w:cs="Arial"/>
        </w:rPr>
        <w:t>00</w:t>
      </w:r>
      <w:r w:rsidR="00B259B6">
        <w:rPr>
          <w:rFonts w:cs="Arial"/>
        </w:rPr>
        <w:t xml:space="preserve"> </w:t>
      </w:r>
      <w:r>
        <w:rPr>
          <w:rFonts w:cs="Arial"/>
        </w:rPr>
        <w:t>funcio</w:t>
      </w:r>
      <w:r w:rsidR="0055208E">
        <w:rPr>
          <w:rFonts w:cs="Arial"/>
        </w:rPr>
        <w:t xml:space="preserve">nários ativos que trabalham em </w:t>
      </w:r>
      <w:proofErr w:type="gramStart"/>
      <w:r w:rsidR="0055208E">
        <w:rPr>
          <w:rFonts w:cs="Arial"/>
        </w:rPr>
        <w:t>4</w:t>
      </w:r>
      <w:proofErr w:type="gramEnd"/>
      <w:r>
        <w:rPr>
          <w:rFonts w:cs="Arial"/>
        </w:rPr>
        <w:t xml:space="preserve"> turnos, sendo que aos finais de semana circulam cerca de 4.000 pessoas pelo complexo.</w:t>
      </w:r>
    </w:p>
    <w:p w:rsidR="00961E2D" w:rsidRDefault="00961E2D" w:rsidP="00961E2D">
      <w:pPr>
        <w:spacing w:before="120" w:after="120"/>
        <w:jc w:val="both"/>
        <w:rPr>
          <w:rFonts w:cs="Arial"/>
        </w:rPr>
      </w:pPr>
      <w:r>
        <w:rPr>
          <w:rFonts w:cs="Arial"/>
        </w:rPr>
        <w:t xml:space="preserve">A penitenciária está instalada em uma edificação de 03 pavilhões divididos em 02 alas com </w:t>
      </w:r>
      <w:proofErr w:type="gramStart"/>
      <w:r>
        <w:rPr>
          <w:rFonts w:cs="Arial"/>
        </w:rPr>
        <w:t>5</w:t>
      </w:r>
      <w:proofErr w:type="gramEnd"/>
      <w:r>
        <w:rPr>
          <w:rFonts w:cs="Arial"/>
        </w:rPr>
        <w:t xml:space="preserve"> andares cada, além das edificações que compõe as áreas administrativas. No total, são 1.500 celas distribuídas entre os pavilhões (1368 celas) e áreas administrativas (132 celas).</w:t>
      </w:r>
    </w:p>
    <w:p w:rsidR="00ED5AEA" w:rsidRDefault="00ED5AEA" w:rsidP="00961E2D">
      <w:pPr>
        <w:tabs>
          <w:tab w:val="left" w:pos="284"/>
          <w:tab w:val="left" w:pos="567"/>
        </w:tabs>
        <w:spacing w:before="120" w:after="120"/>
        <w:jc w:val="both"/>
        <w:rPr>
          <w:rFonts w:cs="Arial"/>
          <w:b/>
        </w:rPr>
      </w:pPr>
    </w:p>
    <w:p w:rsidR="00961E2D" w:rsidRDefault="00961E2D" w:rsidP="00961E2D">
      <w:pPr>
        <w:tabs>
          <w:tab w:val="left" w:pos="284"/>
          <w:tab w:val="left" w:pos="567"/>
        </w:tabs>
        <w:spacing w:before="120" w:after="120"/>
        <w:jc w:val="both"/>
        <w:rPr>
          <w:rFonts w:cs="Arial"/>
          <w:b/>
        </w:rPr>
      </w:pPr>
      <w:proofErr w:type="gramStart"/>
      <w:r w:rsidRPr="00961E2D">
        <w:rPr>
          <w:rFonts w:cs="Arial"/>
          <w:b/>
        </w:rPr>
        <w:t>2.1 Projeto</w:t>
      </w:r>
      <w:proofErr w:type="gramEnd"/>
      <w:r w:rsidRPr="00961E2D">
        <w:rPr>
          <w:rFonts w:cs="Arial"/>
          <w:b/>
        </w:rPr>
        <w:t xml:space="preserve"> Piloto</w:t>
      </w:r>
    </w:p>
    <w:p w:rsidR="00E903C0" w:rsidRPr="00E903C0" w:rsidRDefault="00961E2D" w:rsidP="00E903C0">
      <w:pPr>
        <w:autoSpaceDE w:val="0"/>
        <w:autoSpaceDN w:val="0"/>
        <w:adjustRightInd w:val="0"/>
        <w:spacing w:before="120" w:after="120"/>
        <w:jc w:val="both"/>
        <w:rPr>
          <w:rFonts w:cs="Arial"/>
        </w:rPr>
      </w:pPr>
      <w:r w:rsidRPr="00961E2D">
        <w:rPr>
          <w:rFonts w:cs="Arial"/>
        </w:rPr>
        <w:t>A Sabesp</w:t>
      </w:r>
      <w:r>
        <w:rPr>
          <w:rFonts w:cs="Arial"/>
        </w:rPr>
        <w:t xml:space="preserve"> em </w:t>
      </w:r>
      <w:r w:rsidR="00B86535">
        <w:rPr>
          <w:rFonts w:cs="Arial"/>
        </w:rPr>
        <w:t>conjunto</w:t>
      </w:r>
      <w:r>
        <w:rPr>
          <w:rFonts w:cs="Arial"/>
        </w:rPr>
        <w:t xml:space="preserve"> com</w:t>
      </w:r>
      <w:r w:rsidR="00F654B3">
        <w:rPr>
          <w:rFonts w:cs="Arial"/>
        </w:rPr>
        <w:t xml:space="preserve"> a Secretaria de Administração Penitenciária</w:t>
      </w:r>
      <w:r>
        <w:rPr>
          <w:rFonts w:cs="Arial"/>
        </w:rPr>
        <w:t xml:space="preserve"> iniciou em </w:t>
      </w:r>
      <w:r w:rsidRPr="00E903C0">
        <w:rPr>
          <w:rFonts w:cs="Arial"/>
        </w:rPr>
        <w:t>2009</w:t>
      </w:r>
      <w:r w:rsidR="00E903C0">
        <w:rPr>
          <w:rFonts w:cs="Arial"/>
        </w:rPr>
        <w:t xml:space="preserve"> </w:t>
      </w:r>
      <w:r w:rsidR="00E903C0" w:rsidRPr="00E903C0">
        <w:rPr>
          <w:rFonts w:cs="Arial"/>
        </w:rPr>
        <w:t>o Projeto Piloto da implantação</w:t>
      </w:r>
      <w:r w:rsidR="0037214F">
        <w:rPr>
          <w:rFonts w:cs="Arial"/>
        </w:rPr>
        <w:t xml:space="preserve"> do processo de Gestão de Recursos Hídricos</w:t>
      </w:r>
      <w:r w:rsidR="00E903C0" w:rsidRPr="00E903C0">
        <w:rPr>
          <w:rFonts w:cs="Arial"/>
        </w:rPr>
        <w:t xml:space="preserve"> no complexo penitenciário.</w:t>
      </w:r>
    </w:p>
    <w:p w:rsidR="00E903C0" w:rsidRPr="00E903C0" w:rsidRDefault="00E903C0" w:rsidP="00E903C0">
      <w:pPr>
        <w:autoSpaceDE w:val="0"/>
        <w:autoSpaceDN w:val="0"/>
        <w:adjustRightInd w:val="0"/>
        <w:spacing w:before="120" w:after="120"/>
        <w:jc w:val="both"/>
        <w:rPr>
          <w:rFonts w:cs="Arial"/>
        </w:rPr>
      </w:pPr>
      <w:r w:rsidRPr="00E903C0">
        <w:rPr>
          <w:rFonts w:cs="Arial"/>
        </w:rPr>
        <w:t>Inicialmente foram selecionadas 10 celas abastecidas pela mesma coluna d’água no primeiro</w:t>
      </w:r>
      <w:r w:rsidR="0037214F">
        <w:rPr>
          <w:rFonts w:cs="Arial"/>
        </w:rPr>
        <w:t xml:space="preserve"> </w:t>
      </w:r>
      <w:r w:rsidRPr="00E903C0">
        <w:rPr>
          <w:rFonts w:cs="Arial"/>
        </w:rPr>
        <w:t xml:space="preserve">pavilhão da unidade prisional. Foram realizados diversos </w:t>
      </w:r>
      <w:r w:rsidRPr="00E903C0">
        <w:rPr>
          <w:rFonts w:cs="Arial"/>
        </w:rPr>
        <w:lastRenderedPageBreak/>
        <w:t>testes com o objetivo de estabelecer e</w:t>
      </w:r>
      <w:r w:rsidR="0037214F">
        <w:rPr>
          <w:rFonts w:cs="Arial"/>
        </w:rPr>
        <w:t xml:space="preserve"> </w:t>
      </w:r>
      <w:r w:rsidRPr="00E903C0">
        <w:rPr>
          <w:rFonts w:cs="Arial"/>
        </w:rPr>
        <w:t>definir os equipamentos adequados a serem utilizados nas celas visando às questões de</w:t>
      </w:r>
      <w:r w:rsidR="0037214F">
        <w:rPr>
          <w:rFonts w:cs="Arial"/>
        </w:rPr>
        <w:t xml:space="preserve"> </w:t>
      </w:r>
      <w:r w:rsidRPr="00E903C0">
        <w:rPr>
          <w:rFonts w:cs="Arial"/>
        </w:rPr>
        <w:t>segurança, manutenção e redução de consumo de água.</w:t>
      </w:r>
    </w:p>
    <w:p w:rsidR="00E903C0" w:rsidRDefault="00E903C0" w:rsidP="008246A2">
      <w:pPr>
        <w:autoSpaceDE w:val="0"/>
        <w:autoSpaceDN w:val="0"/>
        <w:adjustRightInd w:val="0"/>
        <w:spacing w:before="120" w:after="0"/>
        <w:jc w:val="both"/>
        <w:rPr>
          <w:rFonts w:cs="Arial"/>
        </w:rPr>
      </w:pPr>
      <w:r w:rsidRPr="00E903C0">
        <w:rPr>
          <w:rFonts w:cs="Arial"/>
        </w:rPr>
        <w:t>As atividades desenvolvidas no Projeto Piloto foram as seguintes:</w:t>
      </w:r>
    </w:p>
    <w:p w:rsidR="008246A2" w:rsidRPr="00E903C0" w:rsidRDefault="008246A2" w:rsidP="008246A2">
      <w:pPr>
        <w:autoSpaceDE w:val="0"/>
        <w:autoSpaceDN w:val="0"/>
        <w:adjustRightInd w:val="0"/>
        <w:spacing w:after="0"/>
        <w:jc w:val="both"/>
        <w:rPr>
          <w:rFonts w:cs="Arial"/>
        </w:rPr>
      </w:pPr>
    </w:p>
    <w:p w:rsidR="00E903C0" w:rsidRPr="0037214F" w:rsidRDefault="00E903C0" w:rsidP="008246A2">
      <w:pPr>
        <w:pStyle w:val="PargrafodaLista"/>
        <w:numPr>
          <w:ilvl w:val="0"/>
          <w:numId w:val="4"/>
        </w:numPr>
        <w:autoSpaceDE w:val="0"/>
        <w:autoSpaceDN w:val="0"/>
        <w:adjustRightInd w:val="0"/>
        <w:spacing w:after="120"/>
        <w:ind w:left="357" w:hanging="357"/>
        <w:jc w:val="both"/>
        <w:rPr>
          <w:rFonts w:cs="Arial"/>
          <w:u w:val="single"/>
        </w:rPr>
      </w:pPr>
      <w:r w:rsidRPr="0037214F">
        <w:rPr>
          <w:rFonts w:cs="Arial"/>
          <w:u w:val="single"/>
        </w:rPr>
        <w:t>Instalação de caixa de descarga de embutir</w:t>
      </w:r>
    </w:p>
    <w:p w:rsidR="00E903C0" w:rsidRPr="00E903C0" w:rsidRDefault="00E903C0" w:rsidP="00E903C0">
      <w:pPr>
        <w:autoSpaceDE w:val="0"/>
        <w:autoSpaceDN w:val="0"/>
        <w:adjustRightInd w:val="0"/>
        <w:spacing w:before="120" w:after="120"/>
        <w:jc w:val="both"/>
        <w:rPr>
          <w:rFonts w:cs="Arial"/>
        </w:rPr>
      </w:pPr>
      <w:r w:rsidRPr="00E903C0">
        <w:rPr>
          <w:rFonts w:cs="Arial"/>
        </w:rPr>
        <w:t>Este equipamento foi adotado por questões de segurança interna. Em dias de rebelião as</w:t>
      </w:r>
      <w:r w:rsidR="0037214F">
        <w:rPr>
          <w:rFonts w:cs="Arial"/>
        </w:rPr>
        <w:t xml:space="preserve"> </w:t>
      </w:r>
      <w:proofErr w:type="spellStart"/>
      <w:r w:rsidRPr="00E903C0">
        <w:rPr>
          <w:rFonts w:cs="Arial"/>
        </w:rPr>
        <w:t>detentas</w:t>
      </w:r>
      <w:proofErr w:type="spellEnd"/>
      <w:r w:rsidRPr="00E903C0">
        <w:rPr>
          <w:rFonts w:cs="Arial"/>
        </w:rPr>
        <w:t xml:space="preserve"> esvaziavam o reservatório através das válvulas de descarga.</w:t>
      </w:r>
    </w:p>
    <w:p w:rsidR="00B86535" w:rsidRDefault="00E903C0" w:rsidP="00E903C0">
      <w:pPr>
        <w:autoSpaceDE w:val="0"/>
        <w:autoSpaceDN w:val="0"/>
        <w:adjustRightInd w:val="0"/>
        <w:spacing w:before="120" w:after="120"/>
        <w:jc w:val="both"/>
        <w:rPr>
          <w:rFonts w:cs="Arial"/>
        </w:rPr>
      </w:pPr>
      <w:r w:rsidRPr="00E903C0">
        <w:rPr>
          <w:rFonts w:cs="Arial"/>
        </w:rPr>
        <w:t>Na caixa de descarga de embutir, há uma trava que permite o acionamento somente quando a</w:t>
      </w:r>
      <w:r w:rsidR="0037214F">
        <w:rPr>
          <w:rFonts w:cs="Arial"/>
        </w:rPr>
        <w:t xml:space="preserve"> </w:t>
      </w:r>
      <w:r w:rsidRPr="00E903C0">
        <w:rPr>
          <w:rFonts w:cs="Arial"/>
        </w:rPr>
        <w:t>mesma estiver cheia, evitando a ativação simultânea de todas as válvulas de descarga e</w:t>
      </w:r>
      <w:r w:rsidR="0037214F">
        <w:rPr>
          <w:rFonts w:cs="Arial"/>
        </w:rPr>
        <w:t xml:space="preserve"> </w:t>
      </w:r>
      <w:r w:rsidRPr="00E903C0">
        <w:rPr>
          <w:rFonts w:cs="Arial"/>
        </w:rPr>
        <w:t>prevenindo uma falta d’água generalizada e restringindo o desperdício de água. Além disso, é</w:t>
      </w:r>
      <w:r w:rsidR="0037214F">
        <w:rPr>
          <w:rFonts w:cs="Arial"/>
        </w:rPr>
        <w:t xml:space="preserve"> </w:t>
      </w:r>
      <w:r w:rsidRPr="00E903C0">
        <w:rPr>
          <w:rFonts w:cs="Arial"/>
        </w:rPr>
        <w:t>uma solução econômica, que necessita de menos manutenção e tem a função de equalizar a</w:t>
      </w:r>
      <w:r w:rsidR="0037214F">
        <w:rPr>
          <w:rFonts w:cs="Arial"/>
        </w:rPr>
        <w:t xml:space="preserve"> </w:t>
      </w:r>
      <w:r w:rsidRPr="00E903C0">
        <w:rPr>
          <w:rFonts w:cs="Arial"/>
        </w:rPr>
        <w:t>pressão para a redução da incidência de rompimentos e danos na tubulação e válvulas de</w:t>
      </w:r>
      <w:r w:rsidR="0037214F">
        <w:rPr>
          <w:rFonts w:cs="Arial"/>
        </w:rPr>
        <w:t xml:space="preserve"> </w:t>
      </w:r>
      <w:r w:rsidR="00B86535">
        <w:rPr>
          <w:rFonts w:cs="Arial"/>
        </w:rPr>
        <w:t>descarga.</w:t>
      </w:r>
    </w:p>
    <w:p w:rsidR="00E903C0" w:rsidRPr="00E903C0" w:rsidRDefault="00B86535" w:rsidP="00E903C0">
      <w:pPr>
        <w:autoSpaceDE w:val="0"/>
        <w:autoSpaceDN w:val="0"/>
        <w:adjustRightInd w:val="0"/>
        <w:spacing w:before="120" w:after="120"/>
        <w:jc w:val="both"/>
        <w:rPr>
          <w:rFonts w:cs="Arial"/>
        </w:rPr>
      </w:pPr>
      <w:r>
        <w:rPr>
          <w:rFonts w:cs="Arial"/>
          <w:szCs w:val="22"/>
        </w:rPr>
        <w:t>F</w:t>
      </w:r>
      <w:r w:rsidRPr="00C342CA">
        <w:rPr>
          <w:rFonts w:cs="Arial"/>
          <w:szCs w:val="22"/>
        </w:rPr>
        <w:t>oram instalados arame</w:t>
      </w:r>
      <w:r>
        <w:rPr>
          <w:rFonts w:cs="Arial"/>
          <w:szCs w:val="22"/>
        </w:rPr>
        <w:t>s</w:t>
      </w:r>
      <w:r w:rsidRPr="00C342CA">
        <w:rPr>
          <w:rFonts w:cs="Arial"/>
          <w:szCs w:val="22"/>
        </w:rPr>
        <w:t xml:space="preserve"> de aço</w:t>
      </w:r>
      <w:r>
        <w:rPr>
          <w:rFonts w:cs="Arial"/>
          <w:szCs w:val="22"/>
        </w:rPr>
        <w:t xml:space="preserve"> </w:t>
      </w:r>
      <w:r w:rsidRPr="00C342CA">
        <w:rPr>
          <w:rFonts w:cs="Arial"/>
          <w:szCs w:val="22"/>
        </w:rPr>
        <w:t>e lacre</w:t>
      </w:r>
      <w:r>
        <w:rPr>
          <w:rFonts w:cs="Arial"/>
          <w:szCs w:val="22"/>
        </w:rPr>
        <w:t>s coloridos</w:t>
      </w:r>
      <w:r w:rsidRPr="00C342CA">
        <w:rPr>
          <w:rFonts w:cs="Arial"/>
          <w:szCs w:val="22"/>
        </w:rPr>
        <w:t xml:space="preserve"> para a </w:t>
      </w:r>
      <w:r>
        <w:rPr>
          <w:rFonts w:cs="Arial"/>
          <w:szCs w:val="22"/>
        </w:rPr>
        <w:t xml:space="preserve">melhor </w:t>
      </w:r>
      <w:r w:rsidRPr="00C342CA">
        <w:rPr>
          <w:rFonts w:cs="Arial"/>
          <w:szCs w:val="22"/>
        </w:rPr>
        <w:t xml:space="preserve">visualização de </w:t>
      </w:r>
      <w:r>
        <w:rPr>
          <w:rFonts w:cs="Arial"/>
          <w:szCs w:val="22"/>
        </w:rPr>
        <w:t xml:space="preserve">ocorrências de </w:t>
      </w:r>
      <w:r w:rsidRPr="00C342CA">
        <w:rPr>
          <w:rFonts w:cs="Arial"/>
          <w:szCs w:val="22"/>
        </w:rPr>
        <w:t>violação e</w:t>
      </w:r>
      <w:r>
        <w:rPr>
          <w:rFonts w:cs="Arial"/>
          <w:szCs w:val="22"/>
        </w:rPr>
        <w:t>/ou</w:t>
      </w:r>
      <w:r w:rsidRPr="00C342CA">
        <w:rPr>
          <w:rFonts w:cs="Arial"/>
          <w:szCs w:val="22"/>
        </w:rPr>
        <w:t xml:space="preserve"> vandalismo.</w:t>
      </w:r>
    </w:p>
    <w:p w:rsidR="00E903C0" w:rsidRPr="00E903C0" w:rsidRDefault="00E903C0" w:rsidP="00E903C0">
      <w:pPr>
        <w:autoSpaceDE w:val="0"/>
        <w:autoSpaceDN w:val="0"/>
        <w:adjustRightInd w:val="0"/>
        <w:spacing w:before="120" w:after="120"/>
        <w:jc w:val="both"/>
        <w:rPr>
          <w:rFonts w:cs="Arial"/>
        </w:rPr>
      </w:pPr>
      <w:r w:rsidRPr="00E903C0">
        <w:rPr>
          <w:rFonts w:cs="Arial"/>
        </w:rPr>
        <w:t>O consum</w:t>
      </w:r>
      <w:r w:rsidR="00F654B3">
        <w:rPr>
          <w:rFonts w:cs="Arial"/>
        </w:rPr>
        <w:t xml:space="preserve">o de cada acionamento é de </w:t>
      </w:r>
      <w:proofErr w:type="gramStart"/>
      <w:r w:rsidR="00F654B3">
        <w:rPr>
          <w:rFonts w:cs="Arial"/>
        </w:rPr>
        <w:t>6</w:t>
      </w:r>
      <w:proofErr w:type="gramEnd"/>
      <w:r w:rsidR="00F654B3">
        <w:rPr>
          <w:rFonts w:cs="Arial"/>
        </w:rPr>
        <w:t xml:space="preserve"> </w:t>
      </w:r>
      <w:proofErr w:type="spellStart"/>
      <w:r w:rsidR="00F654B3">
        <w:rPr>
          <w:rFonts w:cs="Arial"/>
        </w:rPr>
        <w:t>Lpd</w:t>
      </w:r>
      <w:proofErr w:type="spellEnd"/>
      <w:r w:rsidRPr="00E903C0">
        <w:rPr>
          <w:rFonts w:cs="Arial"/>
        </w:rPr>
        <w:t xml:space="preserve"> (litros por </w:t>
      </w:r>
      <w:r w:rsidR="00F654B3">
        <w:rPr>
          <w:rFonts w:cs="Arial"/>
        </w:rPr>
        <w:t>descarga</w:t>
      </w:r>
      <w:r w:rsidRPr="00E903C0">
        <w:rPr>
          <w:rFonts w:cs="Arial"/>
        </w:rPr>
        <w:t>).</w:t>
      </w:r>
    </w:p>
    <w:p w:rsidR="0037214F" w:rsidRDefault="00E903C0" w:rsidP="008246A2">
      <w:pPr>
        <w:autoSpaceDE w:val="0"/>
        <w:autoSpaceDN w:val="0"/>
        <w:adjustRightInd w:val="0"/>
        <w:spacing w:before="120" w:after="0"/>
        <w:jc w:val="both"/>
        <w:rPr>
          <w:rFonts w:cs="Arial"/>
        </w:rPr>
      </w:pPr>
      <w:r w:rsidRPr="00E903C0">
        <w:rPr>
          <w:rFonts w:cs="Arial"/>
        </w:rPr>
        <w:t>O uso de caixa acoplada tradicional foi descartado em função da segurança.</w:t>
      </w:r>
    </w:p>
    <w:p w:rsidR="008246A2" w:rsidRPr="00E903C0" w:rsidRDefault="008246A2" w:rsidP="008246A2">
      <w:pPr>
        <w:autoSpaceDE w:val="0"/>
        <w:autoSpaceDN w:val="0"/>
        <w:adjustRightInd w:val="0"/>
        <w:spacing w:after="0"/>
        <w:jc w:val="both"/>
        <w:rPr>
          <w:rFonts w:cs="Arial"/>
        </w:rPr>
      </w:pPr>
    </w:p>
    <w:p w:rsidR="00E903C0" w:rsidRPr="0037214F" w:rsidRDefault="00E903C0" w:rsidP="008246A2">
      <w:pPr>
        <w:pStyle w:val="PargrafodaLista"/>
        <w:numPr>
          <w:ilvl w:val="0"/>
          <w:numId w:val="4"/>
        </w:numPr>
        <w:autoSpaceDE w:val="0"/>
        <w:autoSpaceDN w:val="0"/>
        <w:adjustRightInd w:val="0"/>
        <w:spacing w:after="120"/>
        <w:ind w:left="357" w:hanging="357"/>
        <w:jc w:val="both"/>
        <w:rPr>
          <w:rFonts w:cs="Arial"/>
        </w:rPr>
      </w:pPr>
      <w:r w:rsidRPr="0037214F">
        <w:rPr>
          <w:rFonts w:cs="Arial"/>
          <w:u w:val="single"/>
        </w:rPr>
        <w:t xml:space="preserve">Instalação de torneira de fechamento automático </w:t>
      </w:r>
      <w:proofErr w:type="spellStart"/>
      <w:r w:rsidRPr="0037214F">
        <w:rPr>
          <w:rFonts w:cs="Arial"/>
          <w:u w:val="single"/>
        </w:rPr>
        <w:t>antivandalismo</w:t>
      </w:r>
      <w:proofErr w:type="spellEnd"/>
      <w:r w:rsidRPr="0037214F">
        <w:rPr>
          <w:rFonts w:cs="Arial"/>
        </w:rPr>
        <w:t>.</w:t>
      </w:r>
    </w:p>
    <w:p w:rsidR="00E903C0" w:rsidRPr="00E903C0" w:rsidRDefault="00E903C0" w:rsidP="00E903C0">
      <w:pPr>
        <w:autoSpaceDE w:val="0"/>
        <w:autoSpaceDN w:val="0"/>
        <w:adjustRightInd w:val="0"/>
        <w:spacing w:before="120" w:after="120"/>
        <w:jc w:val="both"/>
        <w:rPr>
          <w:rFonts w:cs="Arial"/>
        </w:rPr>
      </w:pPr>
      <w:r w:rsidRPr="00E903C0">
        <w:rPr>
          <w:rFonts w:cs="Arial"/>
        </w:rPr>
        <w:t xml:space="preserve">A torneira de fechamento automático </w:t>
      </w:r>
      <w:proofErr w:type="spellStart"/>
      <w:r w:rsidRPr="00E903C0">
        <w:rPr>
          <w:rFonts w:cs="Arial"/>
        </w:rPr>
        <w:t>antivandalismo</w:t>
      </w:r>
      <w:proofErr w:type="spellEnd"/>
      <w:r w:rsidRPr="00E903C0">
        <w:rPr>
          <w:rFonts w:cs="Arial"/>
        </w:rPr>
        <w:t xml:space="preserve"> foi instalada visando à segurança.</w:t>
      </w:r>
    </w:p>
    <w:p w:rsidR="00961E2D" w:rsidRDefault="00E903C0" w:rsidP="0037214F">
      <w:pPr>
        <w:autoSpaceDE w:val="0"/>
        <w:autoSpaceDN w:val="0"/>
        <w:adjustRightInd w:val="0"/>
        <w:spacing w:before="120" w:after="120"/>
        <w:jc w:val="both"/>
        <w:rPr>
          <w:rFonts w:cs="Arial"/>
        </w:rPr>
      </w:pPr>
      <w:r w:rsidRPr="00E903C0">
        <w:rPr>
          <w:rFonts w:cs="Arial"/>
        </w:rPr>
        <w:t>É chumbada na parede, possui o acionamento manual e fechamento automático. O consumo</w:t>
      </w:r>
      <w:r w:rsidR="0037214F">
        <w:rPr>
          <w:rFonts w:cs="Arial"/>
        </w:rPr>
        <w:t xml:space="preserve"> </w:t>
      </w:r>
      <w:r w:rsidRPr="00E903C0">
        <w:rPr>
          <w:rFonts w:cs="Arial"/>
        </w:rPr>
        <w:t xml:space="preserve">previsto em cada acionamento é de </w:t>
      </w:r>
      <w:proofErr w:type="gramStart"/>
      <w:r w:rsidRPr="00E903C0">
        <w:rPr>
          <w:rFonts w:cs="Arial"/>
        </w:rPr>
        <w:t>6</w:t>
      </w:r>
      <w:proofErr w:type="gramEnd"/>
      <w:r w:rsidRPr="00E903C0">
        <w:rPr>
          <w:rFonts w:cs="Arial"/>
        </w:rPr>
        <w:t xml:space="preserve"> </w:t>
      </w:r>
      <w:proofErr w:type="spellStart"/>
      <w:r w:rsidRPr="00E903C0">
        <w:rPr>
          <w:rFonts w:cs="Arial"/>
        </w:rPr>
        <w:t>Lpm</w:t>
      </w:r>
      <w:proofErr w:type="spellEnd"/>
      <w:r w:rsidRPr="00E903C0">
        <w:rPr>
          <w:rFonts w:cs="Arial"/>
        </w:rPr>
        <w:t xml:space="preserve"> (litros por minuto)</w:t>
      </w:r>
    </w:p>
    <w:p w:rsidR="0037214F" w:rsidRPr="009E239D" w:rsidRDefault="0037214F" w:rsidP="0037214F">
      <w:pPr>
        <w:pStyle w:val="PargrafodaLista"/>
        <w:numPr>
          <w:ilvl w:val="0"/>
          <w:numId w:val="4"/>
        </w:numPr>
        <w:autoSpaceDE w:val="0"/>
        <w:autoSpaceDN w:val="0"/>
        <w:adjustRightInd w:val="0"/>
        <w:spacing w:before="120" w:after="120"/>
        <w:jc w:val="both"/>
        <w:rPr>
          <w:rFonts w:cs="Arial"/>
          <w:szCs w:val="22"/>
          <w:u w:val="single"/>
        </w:rPr>
      </w:pPr>
      <w:r w:rsidRPr="009E239D">
        <w:rPr>
          <w:rFonts w:cs="Arial"/>
          <w:szCs w:val="22"/>
          <w:u w:val="single"/>
        </w:rPr>
        <w:t>Instalação de ducha econômica</w:t>
      </w:r>
    </w:p>
    <w:p w:rsidR="0037214F" w:rsidRDefault="0037214F" w:rsidP="008246A2">
      <w:pPr>
        <w:autoSpaceDE w:val="0"/>
        <w:autoSpaceDN w:val="0"/>
        <w:adjustRightInd w:val="0"/>
        <w:spacing w:before="120" w:after="0"/>
        <w:jc w:val="both"/>
        <w:rPr>
          <w:rFonts w:cs="Arial"/>
          <w:szCs w:val="22"/>
        </w:rPr>
      </w:pPr>
      <w:r w:rsidRPr="0037214F">
        <w:rPr>
          <w:rFonts w:cs="Arial"/>
          <w:szCs w:val="22"/>
        </w:rPr>
        <w:t xml:space="preserve">A ducha é fornecida em material </w:t>
      </w:r>
      <w:r w:rsidR="003C4541">
        <w:rPr>
          <w:rFonts w:cs="Arial"/>
          <w:szCs w:val="22"/>
        </w:rPr>
        <w:t>termo</w:t>
      </w:r>
      <w:r w:rsidRPr="0037214F">
        <w:rPr>
          <w:rFonts w:cs="Arial"/>
          <w:szCs w:val="22"/>
        </w:rPr>
        <w:t>plástico por questões de segurança e tem a vazão de descarga</w:t>
      </w:r>
      <w:r>
        <w:rPr>
          <w:rFonts w:cs="Arial"/>
          <w:szCs w:val="22"/>
        </w:rPr>
        <w:t xml:space="preserve"> </w:t>
      </w:r>
      <w:r w:rsidRPr="0037214F">
        <w:rPr>
          <w:rFonts w:cs="Arial"/>
          <w:szCs w:val="22"/>
        </w:rPr>
        <w:t xml:space="preserve">reduzida de 6,8 </w:t>
      </w:r>
      <w:proofErr w:type="spellStart"/>
      <w:r w:rsidRPr="0037214F">
        <w:rPr>
          <w:rFonts w:cs="Arial"/>
          <w:szCs w:val="22"/>
        </w:rPr>
        <w:t>Lpm</w:t>
      </w:r>
      <w:proofErr w:type="spellEnd"/>
      <w:r w:rsidRPr="0037214F">
        <w:rPr>
          <w:rFonts w:cs="Arial"/>
          <w:szCs w:val="22"/>
        </w:rPr>
        <w:t xml:space="preserve"> (litros por minuto), a ducha anterior apresentava o consumo de 20 </w:t>
      </w:r>
      <w:proofErr w:type="spellStart"/>
      <w:r w:rsidRPr="0037214F">
        <w:rPr>
          <w:rFonts w:cs="Arial"/>
          <w:szCs w:val="22"/>
        </w:rPr>
        <w:t>Lpm</w:t>
      </w:r>
      <w:proofErr w:type="spellEnd"/>
      <w:r>
        <w:rPr>
          <w:rFonts w:cs="Arial"/>
          <w:szCs w:val="22"/>
        </w:rPr>
        <w:t xml:space="preserve"> </w:t>
      </w:r>
      <w:r w:rsidRPr="0037214F">
        <w:rPr>
          <w:rFonts w:cs="Arial"/>
          <w:szCs w:val="22"/>
        </w:rPr>
        <w:t>(litros por minuto).</w:t>
      </w:r>
    </w:p>
    <w:p w:rsidR="008246A2" w:rsidRDefault="008246A2" w:rsidP="008246A2">
      <w:pPr>
        <w:autoSpaceDE w:val="0"/>
        <w:autoSpaceDN w:val="0"/>
        <w:adjustRightInd w:val="0"/>
        <w:spacing w:after="0"/>
        <w:jc w:val="both"/>
        <w:rPr>
          <w:rFonts w:cs="Arial"/>
          <w:szCs w:val="22"/>
        </w:rPr>
      </w:pPr>
    </w:p>
    <w:p w:rsidR="00C342CA" w:rsidRPr="00C342CA" w:rsidRDefault="00C342CA" w:rsidP="008246A2">
      <w:pPr>
        <w:pStyle w:val="PargrafodaLista"/>
        <w:numPr>
          <w:ilvl w:val="0"/>
          <w:numId w:val="4"/>
        </w:numPr>
        <w:autoSpaceDE w:val="0"/>
        <w:autoSpaceDN w:val="0"/>
        <w:adjustRightInd w:val="0"/>
        <w:spacing w:after="120"/>
        <w:ind w:left="357" w:hanging="357"/>
        <w:jc w:val="both"/>
        <w:rPr>
          <w:rFonts w:cs="Arial"/>
          <w:szCs w:val="22"/>
          <w:u w:val="single"/>
        </w:rPr>
      </w:pPr>
      <w:r w:rsidRPr="00C342CA">
        <w:rPr>
          <w:rFonts w:cs="Arial"/>
          <w:szCs w:val="22"/>
          <w:u w:val="single"/>
        </w:rPr>
        <w:t>Substituição de bacia sanitária</w:t>
      </w:r>
    </w:p>
    <w:p w:rsidR="003C4541" w:rsidRPr="00E903C0" w:rsidRDefault="00C342CA" w:rsidP="003C4541">
      <w:pPr>
        <w:autoSpaceDE w:val="0"/>
        <w:autoSpaceDN w:val="0"/>
        <w:adjustRightInd w:val="0"/>
        <w:spacing w:before="120" w:after="120"/>
        <w:jc w:val="both"/>
        <w:rPr>
          <w:rFonts w:cs="Arial"/>
        </w:rPr>
      </w:pPr>
      <w:r w:rsidRPr="00C342CA">
        <w:rPr>
          <w:rFonts w:cs="Arial"/>
          <w:szCs w:val="22"/>
        </w:rPr>
        <w:t>As bacias sanitárias com e</w:t>
      </w:r>
      <w:r w:rsidR="00B86535">
        <w:rPr>
          <w:rFonts w:cs="Arial"/>
          <w:szCs w:val="22"/>
        </w:rPr>
        <w:t xml:space="preserve">nvelopamento de concreto de 12 </w:t>
      </w:r>
      <w:proofErr w:type="spellStart"/>
      <w:r w:rsidR="00B86535">
        <w:rPr>
          <w:rFonts w:cs="Arial"/>
          <w:szCs w:val="22"/>
        </w:rPr>
        <w:t>L</w:t>
      </w:r>
      <w:r w:rsidRPr="00C342CA">
        <w:rPr>
          <w:rFonts w:cs="Arial"/>
          <w:szCs w:val="22"/>
        </w:rPr>
        <w:t>pd</w:t>
      </w:r>
      <w:proofErr w:type="spellEnd"/>
      <w:r w:rsidRPr="00C342CA">
        <w:rPr>
          <w:rFonts w:cs="Arial"/>
          <w:szCs w:val="22"/>
        </w:rPr>
        <w:t xml:space="preserve"> (litros por descarga) foram</w:t>
      </w:r>
      <w:r>
        <w:rPr>
          <w:rFonts w:cs="Arial"/>
          <w:szCs w:val="22"/>
        </w:rPr>
        <w:t xml:space="preserve"> </w:t>
      </w:r>
      <w:r w:rsidRPr="00C342CA">
        <w:rPr>
          <w:rFonts w:cs="Arial"/>
          <w:szCs w:val="22"/>
        </w:rPr>
        <w:t>substituí</w:t>
      </w:r>
      <w:r w:rsidR="00B86535">
        <w:rPr>
          <w:rFonts w:cs="Arial"/>
          <w:szCs w:val="22"/>
        </w:rPr>
        <w:t xml:space="preserve">das por bacias sanitárias de </w:t>
      </w:r>
      <w:proofErr w:type="gramStart"/>
      <w:r w:rsidR="00B86535">
        <w:rPr>
          <w:rFonts w:cs="Arial"/>
          <w:szCs w:val="22"/>
        </w:rPr>
        <w:t>6</w:t>
      </w:r>
      <w:proofErr w:type="gramEnd"/>
      <w:r w:rsidR="00B86535">
        <w:rPr>
          <w:rFonts w:cs="Arial"/>
          <w:szCs w:val="22"/>
        </w:rPr>
        <w:t xml:space="preserve"> </w:t>
      </w:r>
      <w:proofErr w:type="spellStart"/>
      <w:r w:rsidR="00B86535">
        <w:rPr>
          <w:rFonts w:cs="Arial"/>
          <w:szCs w:val="22"/>
        </w:rPr>
        <w:t>L</w:t>
      </w:r>
      <w:r w:rsidRPr="00C342CA">
        <w:rPr>
          <w:rFonts w:cs="Arial"/>
          <w:szCs w:val="22"/>
        </w:rPr>
        <w:t>pd</w:t>
      </w:r>
      <w:proofErr w:type="spellEnd"/>
      <w:r w:rsidRPr="00C342CA">
        <w:rPr>
          <w:rFonts w:cs="Arial"/>
          <w:szCs w:val="22"/>
        </w:rPr>
        <w:t xml:space="preserve"> (litros por descarga) e </w:t>
      </w:r>
      <w:r w:rsidR="003C4541">
        <w:rPr>
          <w:rFonts w:cs="Arial"/>
          <w:szCs w:val="22"/>
        </w:rPr>
        <w:t>f</w:t>
      </w:r>
      <w:r w:rsidR="003C4541" w:rsidRPr="00C342CA">
        <w:rPr>
          <w:rFonts w:cs="Arial"/>
          <w:szCs w:val="22"/>
        </w:rPr>
        <w:t>oram instalados arame</w:t>
      </w:r>
      <w:r w:rsidR="003C4541">
        <w:rPr>
          <w:rFonts w:cs="Arial"/>
          <w:szCs w:val="22"/>
        </w:rPr>
        <w:t>s</w:t>
      </w:r>
      <w:r w:rsidR="003C4541" w:rsidRPr="00C342CA">
        <w:rPr>
          <w:rFonts w:cs="Arial"/>
          <w:szCs w:val="22"/>
        </w:rPr>
        <w:t xml:space="preserve"> de aço</w:t>
      </w:r>
      <w:r w:rsidR="003C4541">
        <w:rPr>
          <w:rFonts w:cs="Arial"/>
          <w:szCs w:val="22"/>
        </w:rPr>
        <w:t xml:space="preserve"> </w:t>
      </w:r>
      <w:r w:rsidR="003C4541" w:rsidRPr="00C342CA">
        <w:rPr>
          <w:rFonts w:cs="Arial"/>
          <w:szCs w:val="22"/>
        </w:rPr>
        <w:t>e lacre</w:t>
      </w:r>
      <w:r w:rsidR="003C4541">
        <w:rPr>
          <w:rFonts w:cs="Arial"/>
          <w:szCs w:val="22"/>
        </w:rPr>
        <w:t>s coloridos</w:t>
      </w:r>
      <w:r w:rsidR="003C4541" w:rsidRPr="00C342CA">
        <w:rPr>
          <w:rFonts w:cs="Arial"/>
          <w:szCs w:val="22"/>
        </w:rPr>
        <w:t xml:space="preserve"> para a </w:t>
      </w:r>
      <w:r w:rsidR="003C4541">
        <w:rPr>
          <w:rFonts w:cs="Arial"/>
          <w:szCs w:val="22"/>
        </w:rPr>
        <w:t xml:space="preserve">melhor </w:t>
      </w:r>
      <w:r w:rsidR="003C4541" w:rsidRPr="00C342CA">
        <w:rPr>
          <w:rFonts w:cs="Arial"/>
          <w:szCs w:val="22"/>
        </w:rPr>
        <w:t xml:space="preserve">visualização de </w:t>
      </w:r>
      <w:r w:rsidR="003C4541">
        <w:rPr>
          <w:rFonts w:cs="Arial"/>
          <w:szCs w:val="22"/>
        </w:rPr>
        <w:t xml:space="preserve">ocorrências de </w:t>
      </w:r>
      <w:r w:rsidR="003C4541" w:rsidRPr="00C342CA">
        <w:rPr>
          <w:rFonts w:cs="Arial"/>
          <w:szCs w:val="22"/>
        </w:rPr>
        <w:t>violação e</w:t>
      </w:r>
      <w:r w:rsidR="003C4541">
        <w:rPr>
          <w:rFonts w:cs="Arial"/>
          <w:szCs w:val="22"/>
        </w:rPr>
        <w:t>/ou</w:t>
      </w:r>
      <w:r w:rsidR="003C4541" w:rsidRPr="00C342CA">
        <w:rPr>
          <w:rFonts w:cs="Arial"/>
          <w:szCs w:val="22"/>
        </w:rPr>
        <w:t xml:space="preserve"> vandalismo.</w:t>
      </w:r>
    </w:p>
    <w:p w:rsidR="008246A2" w:rsidRDefault="008246A2" w:rsidP="003C4541">
      <w:pPr>
        <w:autoSpaceDE w:val="0"/>
        <w:autoSpaceDN w:val="0"/>
        <w:adjustRightInd w:val="0"/>
        <w:spacing w:before="120" w:after="120"/>
        <w:jc w:val="both"/>
        <w:rPr>
          <w:rFonts w:cs="Arial"/>
          <w:szCs w:val="22"/>
        </w:rPr>
      </w:pPr>
    </w:p>
    <w:p w:rsidR="00DF3F05" w:rsidRDefault="0097358A" w:rsidP="003B29C9">
      <w:pPr>
        <w:autoSpaceDE w:val="0"/>
        <w:autoSpaceDN w:val="0"/>
        <w:adjustRightInd w:val="0"/>
        <w:spacing w:before="120" w:after="240"/>
        <w:jc w:val="both"/>
        <w:rPr>
          <w:rFonts w:cs="Arial"/>
          <w:szCs w:val="22"/>
        </w:rPr>
      </w:pPr>
      <w:r>
        <w:rPr>
          <w:rFonts w:cs="Arial"/>
          <w:szCs w:val="22"/>
        </w:rPr>
        <w:t>Desse</w:t>
      </w:r>
      <w:r w:rsidR="00D56D30">
        <w:rPr>
          <w:rFonts w:cs="Arial"/>
          <w:szCs w:val="22"/>
        </w:rPr>
        <w:t xml:space="preserve"> projeto piloto</w:t>
      </w:r>
      <w:r w:rsidR="00DF3F05">
        <w:rPr>
          <w:rFonts w:cs="Arial"/>
          <w:szCs w:val="22"/>
        </w:rPr>
        <w:t xml:space="preserve"> realizado </w:t>
      </w:r>
      <w:r w:rsidR="00D56D30">
        <w:rPr>
          <w:rFonts w:cs="Arial"/>
          <w:szCs w:val="22"/>
        </w:rPr>
        <w:t>entre os</w:t>
      </w:r>
      <w:r w:rsidR="00DF3F05">
        <w:rPr>
          <w:rFonts w:cs="Arial"/>
          <w:szCs w:val="22"/>
        </w:rPr>
        <w:t xml:space="preserve"> anos de 2009 e 2010</w:t>
      </w:r>
      <w:r w:rsidR="00D56D30">
        <w:rPr>
          <w:rFonts w:cs="Arial"/>
          <w:szCs w:val="22"/>
        </w:rPr>
        <w:t xml:space="preserve"> estabeleceu-se a sequen</w:t>
      </w:r>
      <w:r w:rsidR="00DA1D40">
        <w:rPr>
          <w:rFonts w:cs="Arial"/>
          <w:szCs w:val="22"/>
        </w:rPr>
        <w:t>cia do projeto operacional</w:t>
      </w:r>
      <w:r w:rsidR="00D56D30">
        <w:rPr>
          <w:rFonts w:cs="Arial"/>
          <w:szCs w:val="22"/>
        </w:rPr>
        <w:t xml:space="preserve"> realizado com as etapas previstas</w:t>
      </w:r>
      <w:r>
        <w:rPr>
          <w:rFonts w:cs="Arial"/>
          <w:szCs w:val="22"/>
        </w:rPr>
        <w:t xml:space="preserve"> com valor do orçamento (base maio/2011)</w:t>
      </w:r>
      <w:r w:rsidR="00D56D30">
        <w:rPr>
          <w:rFonts w:cs="Arial"/>
          <w:szCs w:val="22"/>
        </w:rPr>
        <w:t>, conforme o quadro abaixo.</w:t>
      </w:r>
      <w:r w:rsidR="00AB0F90">
        <w:rPr>
          <w:rFonts w:cs="Arial"/>
          <w:szCs w:val="22"/>
        </w:rPr>
        <w:t xml:space="preserve"> </w:t>
      </w:r>
    </w:p>
    <w:p w:rsidR="00ED5AEA" w:rsidRDefault="00ED5AEA" w:rsidP="003B29C9">
      <w:pPr>
        <w:autoSpaceDE w:val="0"/>
        <w:autoSpaceDN w:val="0"/>
        <w:adjustRightInd w:val="0"/>
        <w:spacing w:before="120" w:after="240"/>
        <w:jc w:val="both"/>
        <w:rPr>
          <w:rFonts w:cs="Arial"/>
          <w:szCs w:val="22"/>
        </w:rPr>
      </w:pPr>
    </w:p>
    <w:tbl>
      <w:tblPr>
        <w:tblStyle w:val="Tabelacomgrade"/>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5878"/>
        <w:gridCol w:w="2060"/>
      </w:tblGrid>
      <w:tr w:rsidR="00DF3F05" w:rsidTr="00763066">
        <w:trPr>
          <w:trHeight w:val="170"/>
        </w:trPr>
        <w:tc>
          <w:tcPr>
            <w:tcW w:w="567" w:type="dxa"/>
          </w:tcPr>
          <w:p w:rsidR="00DF3F05" w:rsidRDefault="00DF3F05" w:rsidP="00763066">
            <w:pPr>
              <w:autoSpaceDE w:val="0"/>
              <w:autoSpaceDN w:val="0"/>
              <w:adjustRightInd w:val="0"/>
              <w:spacing w:before="120" w:after="120"/>
              <w:jc w:val="center"/>
              <w:rPr>
                <w:rFonts w:cs="Arial"/>
                <w:szCs w:val="22"/>
              </w:rPr>
            </w:pPr>
          </w:p>
        </w:tc>
        <w:tc>
          <w:tcPr>
            <w:tcW w:w="5878" w:type="dxa"/>
          </w:tcPr>
          <w:p w:rsidR="00DF3F05" w:rsidRDefault="00DF3F05" w:rsidP="00DF3F05">
            <w:pPr>
              <w:autoSpaceDE w:val="0"/>
              <w:autoSpaceDN w:val="0"/>
              <w:adjustRightInd w:val="0"/>
              <w:spacing w:before="120" w:after="120"/>
              <w:jc w:val="center"/>
              <w:rPr>
                <w:rFonts w:cs="Arial"/>
                <w:szCs w:val="22"/>
              </w:rPr>
            </w:pPr>
            <w:r>
              <w:rPr>
                <w:rFonts w:cs="Arial"/>
                <w:szCs w:val="22"/>
              </w:rPr>
              <w:t>Etapas</w:t>
            </w:r>
          </w:p>
        </w:tc>
        <w:tc>
          <w:tcPr>
            <w:tcW w:w="2060" w:type="dxa"/>
          </w:tcPr>
          <w:p w:rsidR="00DF3F05" w:rsidRDefault="0097358A" w:rsidP="00DF3F05">
            <w:pPr>
              <w:autoSpaceDE w:val="0"/>
              <w:autoSpaceDN w:val="0"/>
              <w:adjustRightInd w:val="0"/>
              <w:spacing w:before="120" w:after="120"/>
              <w:jc w:val="center"/>
              <w:rPr>
                <w:rFonts w:cs="Arial"/>
                <w:szCs w:val="22"/>
              </w:rPr>
            </w:pPr>
            <w:r>
              <w:rPr>
                <w:rFonts w:cs="Arial"/>
                <w:szCs w:val="22"/>
              </w:rPr>
              <w:t>Valor</w:t>
            </w:r>
            <w:r w:rsidR="008246A2">
              <w:rPr>
                <w:rFonts w:cs="Arial"/>
                <w:szCs w:val="22"/>
              </w:rPr>
              <w:t xml:space="preserve"> (R$)</w:t>
            </w:r>
          </w:p>
        </w:tc>
      </w:tr>
      <w:tr w:rsidR="00DF3F05" w:rsidTr="00763066">
        <w:trPr>
          <w:trHeight w:val="170"/>
        </w:trPr>
        <w:tc>
          <w:tcPr>
            <w:tcW w:w="567" w:type="dxa"/>
          </w:tcPr>
          <w:p w:rsidR="00DF3F05" w:rsidRDefault="00DF3F05" w:rsidP="00763066">
            <w:pPr>
              <w:autoSpaceDE w:val="0"/>
              <w:autoSpaceDN w:val="0"/>
              <w:adjustRightInd w:val="0"/>
              <w:spacing w:before="120" w:after="120"/>
              <w:jc w:val="center"/>
              <w:rPr>
                <w:rFonts w:cs="Arial"/>
                <w:szCs w:val="22"/>
              </w:rPr>
            </w:pPr>
            <w:proofErr w:type="gramStart"/>
            <w:r>
              <w:rPr>
                <w:rFonts w:cs="Arial"/>
                <w:szCs w:val="22"/>
              </w:rPr>
              <w:t>1</w:t>
            </w:r>
            <w:proofErr w:type="gramEnd"/>
          </w:p>
        </w:tc>
        <w:tc>
          <w:tcPr>
            <w:tcW w:w="5878" w:type="dxa"/>
          </w:tcPr>
          <w:p w:rsidR="00DF3F05" w:rsidRDefault="0097358A" w:rsidP="0037214F">
            <w:pPr>
              <w:autoSpaceDE w:val="0"/>
              <w:autoSpaceDN w:val="0"/>
              <w:adjustRightInd w:val="0"/>
              <w:spacing w:before="120" w:after="120"/>
              <w:jc w:val="both"/>
              <w:rPr>
                <w:rFonts w:cs="Arial"/>
                <w:szCs w:val="22"/>
              </w:rPr>
            </w:pPr>
            <w:r w:rsidRPr="0097358A">
              <w:rPr>
                <w:rFonts w:cs="Arial"/>
                <w:szCs w:val="22"/>
              </w:rPr>
              <w:t>Pesquisa e correção de vazamentos</w:t>
            </w:r>
          </w:p>
        </w:tc>
        <w:tc>
          <w:tcPr>
            <w:tcW w:w="2060" w:type="dxa"/>
            <w:vAlign w:val="center"/>
          </w:tcPr>
          <w:p w:rsidR="00DF3F05" w:rsidRDefault="009203F2" w:rsidP="0055427F">
            <w:pPr>
              <w:autoSpaceDE w:val="0"/>
              <w:autoSpaceDN w:val="0"/>
              <w:adjustRightInd w:val="0"/>
              <w:spacing w:before="120" w:after="120"/>
              <w:jc w:val="right"/>
              <w:rPr>
                <w:rFonts w:cs="Arial"/>
                <w:szCs w:val="22"/>
              </w:rPr>
            </w:pPr>
            <w:r w:rsidRPr="009203F2">
              <w:rPr>
                <w:rFonts w:cs="Arial"/>
                <w:szCs w:val="22"/>
              </w:rPr>
              <w:t>15.262,60</w:t>
            </w:r>
          </w:p>
        </w:tc>
      </w:tr>
      <w:tr w:rsidR="00DF3F05" w:rsidTr="00ED5AEA">
        <w:trPr>
          <w:trHeight w:val="648"/>
        </w:trPr>
        <w:tc>
          <w:tcPr>
            <w:tcW w:w="567" w:type="dxa"/>
          </w:tcPr>
          <w:p w:rsidR="00DF3F05" w:rsidRDefault="00DF3F05" w:rsidP="00763066">
            <w:pPr>
              <w:autoSpaceDE w:val="0"/>
              <w:autoSpaceDN w:val="0"/>
              <w:adjustRightInd w:val="0"/>
              <w:spacing w:before="120" w:after="120"/>
              <w:jc w:val="center"/>
              <w:rPr>
                <w:rFonts w:cs="Arial"/>
                <w:szCs w:val="22"/>
              </w:rPr>
            </w:pPr>
            <w:proofErr w:type="gramStart"/>
            <w:r>
              <w:rPr>
                <w:rFonts w:cs="Arial"/>
                <w:szCs w:val="22"/>
              </w:rPr>
              <w:t>2</w:t>
            </w:r>
            <w:proofErr w:type="gramEnd"/>
          </w:p>
        </w:tc>
        <w:tc>
          <w:tcPr>
            <w:tcW w:w="5878" w:type="dxa"/>
          </w:tcPr>
          <w:p w:rsidR="00DF3F05" w:rsidRDefault="009203F2" w:rsidP="0037214F">
            <w:pPr>
              <w:autoSpaceDE w:val="0"/>
              <w:autoSpaceDN w:val="0"/>
              <w:adjustRightInd w:val="0"/>
              <w:spacing w:before="120" w:after="120"/>
              <w:jc w:val="both"/>
              <w:rPr>
                <w:rFonts w:cs="Arial"/>
                <w:szCs w:val="22"/>
              </w:rPr>
            </w:pPr>
            <w:r w:rsidRPr="009203F2">
              <w:rPr>
                <w:rFonts w:cs="Arial"/>
                <w:szCs w:val="22"/>
              </w:rPr>
              <w:t>Recuperação estrutural e impermeabilização de reservatórios</w:t>
            </w:r>
          </w:p>
        </w:tc>
        <w:tc>
          <w:tcPr>
            <w:tcW w:w="2060" w:type="dxa"/>
            <w:vAlign w:val="center"/>
          </w:tcPr>
          <w:p w:rsidR="00DF3F05" w:rsidRDefault="009203F2" w:rsidP="0055427F">
            <w:pPr>
              <w:autoSpaceDE w:val="0"/>
              <w:autoSpaceDN w:val="0"/>
              <w:adjustRightInd w:val="0"/>
              <w:spacing w:before="120" w:after="120"/>
              <w:jc w:val="right"/>
              <w:rPr>
                <w:rFonts w:cs="Arial"/>
                <w:szCs w:val="22"/>
              </w:rPr>
            </w:pPr>
            <w:r w:rsidRPr="009203F2">
              <w:rPr>
                <w:rFonts w:cs="Arial"/>
                <w:szCs w:val="22"/>
              </w:rPr>
              <w:t>1.101.556,75</w:t>
            </w:r>
          </w:p>
        </w:tc>
      </w:tr>
      <w:tr w:rsidR="00DF3F05" w:rsidTr="00763066">
        <w:trPr>
          <w:trHeight w:val="170"/>
        </w:trPr>
        <w:tc>
          <w:tcPr>
            <w:tcW w:w="567" w:type="dxa"/>
          </w:tcPr>
          <w:p w:rsidR="00DF3F05" w:rsidRDefault="00DF3F05" w:rsidP="00763066">
            <w:pPr>
              <w:autoSpaceDE w:val="0"/>
              <w:autoSpaceDN w:val="0"/>
              <w:adjustRightInd w:val="0"/>
              <w:spacing w:before="120" w:after="120"/>
              <w:jc w:val="center"/>
              <w:rPr>
                <w:rFonts w:cs="Arial"/>
                <w:szCs w:val="22"/>
              </w:rPr>
            </w:pPr>
            <w:proofErr w:type="gramStart"/>
            <w:r>
              <w:rPr>
                <w:rFonts w:cs="Arial"/>
                <w:szCs w:val="22"/>
              </w:rPr>
              <w:t>3</w:t>
            </w:r>
            <w:proofErr w:type="gramEnd"/>
          </w:p>
        </w:tc>
        <w:tc>
          <w:tcPr>
            <w:tcW w:w="5878" w:type="dxa"/>
          </w:tcPr>
          <w:p w:rsidR="00DF3F05" w:rsidRDefault="009203F2" w:rsidP="0037214F">
            <w:pPr>
              <w:autoSpaceDE w:val="0"/>
              <w:autoSpaceDN w:val="0"/>
              <w:adjustRightInd w:val="0"/>
              <w:spacing w:before="120" w:after="120"/>
              <w:jc w:val="both"/>
              <w:rPr>
                <w:rFonts w:cs="Arial"/>
                <w:szCs w:val="22"/>
              </w:rPr>
            </w:pPr>
            <w:r w:rsidRPr="009203F2">
              <w:rPr>
                <w:rFonts w:cs="Arial"/>
                <w:szCs w:val="22"/>
              </w:rPr>
              <w:t>Programa de Educação Ambiental</w:t>
            </w:r>
          </w:p>
        </w:tc>
        <w:tc>
          <w:tcPr>
            <w:tcW w:w="2060" w:type="dxa"/>
            <w:vAlign w:val="center"/>
          </w:tcPr>
          <w:p w:rsidR="00DF3F05" w:rsidRDefault="009203F2" w:rsidP="0055427F">
            <w:pPr>
              <w:autoSpaceDE w:val="0"/>
              <w:autoSpaceDN w:val="0"/>
              <w:adjustRightInd w:val="0"/>
              <w:spacing w:before="120" w:after="120"/>
              <w:jc w:val="right"/>
              <w:rPr>
                <w:rFonts w:cs="Arial"/>
                <w:szCs w:val="22"/>
              </w:rPr>
            </w:pPr>
            <w:r w:rsidRPr="009203F2">
              <w:rPr>
                <w:rFonts w:cs="Arial"/>
                <w:szCs w:val="22"/>
              </w:rPr>
              <w:t>419.551,22</w:t>
            </w:r>
          </w:p>
        </w:tc>
      </w:tr>
      <w:tr w:rsidR="00DF3F05" w:rsidTr="00ED5AEA">
        <w:trPr>
          <w:trHeight w:val="695"/>
        </w:trPr>
        <w:tc>
          <w:tcPr>
            <w:tcW w:w="567" w:type="dxa"/>
          </w:tcPr>
          <w:p w:rsidR="00DF3F05" w:rsidRDefault="00DF3F05" w:rsidP="00763066">
            <w:pPr>
              <w:autoSpaceDE w:val="0"/>
              <w:autoSpaceDN w:val="0"/>
              <w:adjustRightInd w:val="0"/>
              <w:spacing w:before="120" w:after="120"/>
              <w:jc w:val="center"/>
              <w:rPr>
                <w:rFonts w:cs="Arial"/>
                <w:szCs w:val="22"/>
              </w:rPr>
            </w:pPr>
            <w:proofErr w:type="gramStart"/>
            <w:r>
              <w:rPr>
                <w:rFonts w:cs="Arial"/>
                <w:szCs w:val="22"/>
              </w:rPr>
              <w:t>4</w:t>
            </w:r>
            <w:proofErr w:type="gramEnd"/>
          </w:p>
        </w:tc>
        <w:tc>
          <w:tcPr>
            <w:tcW w:w="5878" w:type="dxa"/>
          </w:tcPr>
          <w:p w:rsidR="00DF3F05" w:rsidRDefault="009203F2" w:rsidP="0037214F">
            <w:pPr>
              <w:autoSpaceDE w:val="0"/>
              <w:autoSpaceDN w:val="0"/>
              <w:adjustRightInd w:val="0"/>
              <w:spacing w:before="120" w:after="120"/>
              <w:jc w:val="both"/>
              <w:rPr>
                <w:rFonts w:cs="Arial"/>
                <w:szCs w:val="22"/>
              </w:rPr>
            </w:pPr>
            <w:r w:rsidRPr="009203F2">
              <w:rPr>
                <w:rFonts w:cs="Arial"/>
                <w:szCs w:val="22"/>
              </w:rPr>
              <w:t>Revisão da estrutura hidráulica e eletromecânica dos reservatórios</w:t>
            </w:r>
          </w:p>
        </w:tc>
        <w:tc>
          <w:tcPr>
            <w:tcW w:w="2060" w:type="dxa"/>
            <w:vAlign w:val="center"/>
          </w:tcPr>
          <w:p w:rsidR="00DF3F05" w:rsidRDefault="009203F2" w:rsidP="0055427F">
            <w:pPr>
              <w:autoSpaceDE w:val="0"/>
              <w:autoSpaceDN w:val="0"/>
              <w:adjustRightInd w:val="0"/>
              <w:spacing w:before="120" w:after="120"/>
              <w:jc w:val="right"/>
              <w:rPr>
                <w:rFonts w:cs="Arial"/>
                <w:szCs w:val="22"/>
              </w:rPr>
            </w:pPr>
            <w:r w:rsidRPr="009203F2">
              <w:rPr>
                <w:rFonts w:cs="Arial"/>
                <w:szCs w:val="22"/>
              </w:rPr>
              <w:t>164.558,62</w:t>
            </w:r>
          </w:p>
        </w:tc>
      </w:tr>
      <w:tr w:rsidR="00DF3F05" w:rsidTr="00763066">
        <w:trPr>
          <w:trHeight w:val="170"/>
        </w:trPr>
        <w:tc>
          <w:tcPr>
            <w:tcW w:w="567" w:type="dxa"/>
          </w:tcPr>
          <w:p w:rsidR="00DF3F05" w:rsidRDefault="00AB0F90" w:rsidP="00763066">
            <w:pPr>
              <w:autoSpaceDE w:val="0"/>
              <w:autoSpaceDN w:val="0"/>
              <w:adjustRightInd w:val="0"/>
              <w:spacing w:before="120" w:after="120"/>
              <w:jc w:val="center"/>
              <w:rPr>
                <w:rFonts w:cs="Arial"/>
                <w:szCs w:val="22"/>
              </w:rPr>
            </w:pPr>
            <w:proofErr w:type="gramStart"/>
            <w:r>
              <w:rPr>
                <w:rFonts w:cs="Arial"/>
                <w:szCs w:val="22"/>
              </w:rPr>
              <w:t>5</w:t>
            </w:r>
            <w:proofErr w:type="gramEnd"/>
          </w:p>
        </w:tc>
        <w:tc>
          <w:tcPr>
            <w:tcW w:w="5878" w:type="dxa"/>
          </w:tcPr>
          <w:p w:rsidR="00DF3F05" w:rsidRDefault="009203F2" w:rsidP="009203F2">
            <w:pPr>
              <w:autoSpaceDE w:val="0"/>
              <w:autoSpaceDN w:val="0"/>
              <w:adjustRightInd w:val="0"/>
              <w:spacing w:before="120" w:after="120"/>
              <w:jc w:val="both"/>
              <w:rPr>
                <w:rFonts w:cs="Arial"/>
                <w:szCs w:val="22"/>
              </w:rPr>
            </w:pPr>
            <w:r w:rsidRPr="009203F2">
              <w:rPr>
                <w:rFonts w:cs="Arial"/>
                <w:szCs w:val="22"/>
              </w:rPr>
              <w:t>Adequação do sistema de água quente nos pontos de chuveiro</w:t>
            </w:r>
            <w:r>
              <w:rPr>
                <w:rFonts w:cs="Arial"/>
                <w:szCs w:val="22"/>
              </w:rPr>
              <w:t xml:space="preserve"> </w:t>
            </w:r>
            <w:r w:rsidRPr="009203F2">
              <w:rPr>
                <w:rFonts w:cs="Arial"/>
                <w:szCs w:val="22"/>
              </w:rPr>
              <w:t>(recirculação)</w:t>
            </w:r>
          </w:p>
        </w:tc>
        <w:tc>
          <w:tcPr>
            <w:tcW w:w="2060" w:type="dxa"/>
            <w:vAlign w:val="center"/>
          </w:tcPr>
          <w:p w:rsidR="00DF3F05" w:rsidRDefault="009203F2" w:rsidP="0055427F">
            <w:pPr>
              <w:autoSpaceDE w:val="0"/>
              <w:autoSpaceDN w:val="0"/>
              <w:adjustRightInd w:val="0"/>
              <w:spacing w:before="120" w:after="120"/>
              <w:jc w:val="right"/>
              <w:rPr>
                <w:rFonts w:cs="Arial"/>
                <w:szCs w:val="22"/>
              </w:rPr>
            </w:pPr>
            <w:r w:rsidRPr="009203F2">
              <w:rPr>
                <w:rFonts w:cs="Arial"/>
                <w:szCs w:val="22"/>
              </w:rPr>
              <w:t>1.047.319,86</w:t>
            </w:r>
          </w:p>
        </w:tc>
      </w:tr>
      <w:tr w:rsidR="00DF3F05" w:rsidTr="00763066">
        <w:trPr>
          <w:trHeight w:val="170"/>
        </w:trPr>
        <w:tc>
          <w:tcPr>
            <w:tcW w:w="567" w:type="dxa"/>
          </w:tcPr>
          <w:p w:rsidR="00DF3F05" w:rsidRDefault="00AB0F90" w:rsidP="00763066">
            <w:pPr>
              <w:autoSpaceDE w:val="0"/>
              <w:autoSpaceDN w:val="0"/>
              <w:adjustRightInd w:val="0"/>
              <w:spacing w:before="120" w:after="120"/>
              <w:jc w:val="center"/>
              <w:rPr>
                <w:rFonts w:cs="Arial"/>
                <w:szCs w:val="22"/>
              </w:rPr>
            </w:pPr>
            <w:proofErr w:type="gramStart"/>
            <w:r>
              <w:rPr>
                <w:rFonts w:cs="Arial"/>
                <w:szCs w:val="22"/>
              </w:rPr>
              <w:t>6</w:t>
            </w:r>
            <w:proofErr w:type="gramEnd"/>
          </w:p>
        </w:tc>
        <w:tc>
          <w:tcPr>
            <w:tcW w:w="5878" w:type="dxa"/>
          </w:tcPr>
          <w:p w:rsidR="00DF3F05" w:rsidRDefault="009203F2" w:rsidP="0037214F">
            <w:pPr>
              <w:autoSpaceDE w:val="0"/>
              <w:autoSpaceDN w:val="0"/>
              <w:adjustRightInd w:val="0"/>
              <w:spacing w:before="120" w:after="120"/>
              <w:jc w:val="both"/>
              <w:rPr>
                <w:rFonts w:cs="Arial"/>
                <w:szCs w:val="22"/>
              </w:rPr>
            </w:pPr>
            <w:r w:rsidRPr="009203F2">
              <w:rPr>
                <w:rFonts w:cs="Arial"/>
                <w:szCs w:val="22"/>
              </w:rPr>
              <w:t>Execução de rede de água para interligação dos 03 reservatórios</w:t>
            </w:r>
          </w:p>
        </w:tc>
        <w:tc>
          <w:tcPr>
            <w:tcW w:w="2060" w:type="dxa"/>
            <w:vAlign w:val="center"/>
          </w:tcPr>
          <w:p w:rsidR="00DF3F05" w:rsidRDefault="009203F2" w:rsidP="0055427F">
            <w:pPr>
              <w:autoSpaceDE w:val="0"/>
              <w:autoSpaceDN w:val="0"/>
              <w:adjustRightInd w:val="0"/>
              <w:spacing w:before="120" w:after="120"/>
              <w:jc w:val="right"/>
              <w:rPr>
                <w:rFonts w:cs="Arial"/>
                <w:szCs w:val="22"/>
              </w:rPr>
            </w:pPr>
            <w:r w:rsidRPr="009203F2">
              <w:rPr>
                <w:rFonts w:cs="Arial"/>
                <w:szCs w:val="22"/>
              </w:rPr>
              <w:t>234.702,54</w:t>
            </w:r>
          </w:p>
        </w:tc>
      </w:tr>
      <w:tr w:rsidR="00DF3F05" w:rsidTr="00763066">
        <w:trPr>
          <w:trHeight w:val="170"/>
        </w:trPr>
        <w:tc>
          <w:tcPr>
            <w:tcW w:w="567" w:type="dxa"/>
          </w:tcPr>
          <w:p w:rsidR="00DF3F05" w:rsidRDefault="00AB0F90" w:rsidP="00763066">
            <w:pPr>
              <w:autoSpaceDE w:val="0"/>
              <w:autoSpaceDN w:val="0"/>
              <w:adjustRightInd w:val="0"/>
              <w:spacing w:before="120" w:after="120"/>
              <w:jc w:val="center"/>
              <w:rPr>
                <w:rFonts w:cs="Arial"/>
                <w:szCs w:val="22"/>
              </w:rPr>
            </w:pPr>
            <w:proofErr w:type="gramStart"/>
            <w:r>
              <w:rPr>
                <w:rFonts w:cs="Arial"/>
                <w:szCs w:val="22"/>
              </w:rPr>
              <w:t>7</w:t>
            </w:r>
            <w:proofErr w:type="gramEnd"/>
          </w:p>
        </w:tc>
        <w:tc>
          <w:tcPr>
            <w:tcW w:w="5878" w:type="dxa"/>
          </w:tcPr>
          <w:p w:rsidR="00DF3F05" w:rsidRDefault="009203F2" w:rsidP="0037214F">
            <w:pPr>
              <w:autoSpaceDE w:val="0"/>
              <w:autoSpaceDN w:val="0"/>
              <w:adjustRightInd w:val="0"/>
              <w:spacing w:before="120" w:after="120"/>
              <w:jc w:val="both"/>
              <w:rPr>
                <w:rFonts w:cs="Arial"/>
                <w:szCs w:val="22"/>
              </w:rPr>
            </w:pPr>
            <w:r w:rsidRPr="009203F2">
              <w:rPr>
                <w:rFonts w:cs="Arial"/>
                <w:szCs w:val="22"/>
              </w:rPr>
              <w:t>Adequação predial nas áreas internas do complexo</w:t>
            </w:r>
          </w:p>
        </w:tc>
        <w:tc>
          <w:tcPr>
            <w:tcW w:w="2060" w:type="dxa"/>
            <w:vAlign w:val="center"/>
          </w:tcPr>
          <w:p w:rsidR="00DF3F05" w:rsidRDefault="009203F2" w:rsidP="0055427F">
            <w:pPr>
              <w:autoSpaceDE w:val="0"/>
              <w:autoSpaceDN w:val="0"/>
              <w:adjustRightInd w:val="0"/>
              <w:spacing w:before="120" w:after="120"/>
              <w:jc w:val="right"/>
              <w:rPr>
                <w:rFonts w:cs="Arial"/>
                <w:szCs w:val="22"/>
              </w:rPr>
            </w:pPr>
            <w:r w:rsidRPr="009203F2">
              <w:rPr>
                <w:rFonts w:cs="Arial"/>
                <w:szCs w:val="22"/>
              </w:rPr>
              <w:t>6.237.800,04</w:t>
            </w:r>
          </w:p>
        </w:tc>
      </w:tr>
      <w:tr w:rsidR="00AB0F90" w:rsidTr="00763066">
        <w:trPr>
          <w:trHeight w:val="170"/>
        </w:trPr>
        <w:tc>
          <w:tcPr>
            <w:tcW w:w="567" w:type="dxa"/>
          </w:tcPr>
          <w:p w:rsidR="00AB0F90" w:rsidRDefault="00AB0F90" w:rsidP="00763066">
            <w:pPr>
              <w:autoSpaceDE w:val="0"/>
              <w:autoSpaceDN w:val="0"/>
              <w:adjustRightInd w:val="0"/>
              <w:spacing w:before="120" w:after="120"/>
              <w:jc w:val="center"/>
              <w:rPr>
                <w:rFonts w:cs="Arial"/>
                <w:szCs w:val="22"/>
              </w:rPr>
            </w:pPr>
            <w:proofErr w:type="gramStart"/>
            <w:r>
              <w:rPr>
                <w:rFonts w:cs="Arial"/>
                <w:szCs w:val="22"/>
              </w:rPr>
              <w:t>8</w:t>
            </w:r>
            <w:proofErr w:type="gramEnd"/>
          </w:p>
        </w:tc>
        <w:tc>
          <w:tcPr>
            <w:tcW w:w="5878" w:type="dxa"/>
          </w:tcPr>
          <w:p w:rsidR="00AB0F90" w:rsidRDefault="009203F2" w:rsidP="0037214F">
            <w:pPr>
              <w:autoSpaceDE w:val="0"/>
              <w:autoSpaceDN w:val="0"/>
              <w:adjustRightInd w:val="0"/>
              <w:spacing w:before="120" w:after="120"/>
              <w:jc w:val="both"/>
              <w:rPr>
                <w:rFonts w:cs="Arial"/>
                <w:szCs w:val="22"/>
              </w:rPr>
            </w:pPr>
            <w:r w:rsidRPr="009203F2">
              <w:rPr>
                <w:rFonts w:cs="Arial"/>
                <w:szCs w:val="22"/>
              </w:rPr>
              <w:t>Gestão do consumo de água</w:t>
            </w:r>
          </w:p>
        </w:tc>
        <w:tc>
          <w:tcPr>
            <w:tcW w:w="2060" w:type="dxa"/>
            <w:vAlign w:val="center"/>
          </w:tcPr>
          <w:p w:rsidR="00AB0F90" w:rsidRDefault="009203F2" w:rsidP="0055427F">
            <w:pPr>
              <w:autoSpaceDE w:val="0"/>
              <w:autoSpaceDN w:val="0"/>
              <w:adjustRightInd w:val="0"/>
              <w:spacing w:before="120" w:after="120"/>
              <w:jc w:val="right"/>
              <w:rPr>
                <w:rFonts w:cs="Arial"/>
                <w:szCs w:val="22"/>
              </w:rPr>
            </w:pPr>
            <w:r w:rsidRPr="009203F2">
              <w:rPr>
                <w:rFonts w:cs="Arial"/>
                <w:szCs w:val="22"/>
              </w:rPr>
              <w:t>779.248,37</w:t>
            </w:r>
          </w:p>
        </w:tc>
      </w:tr>
      <w:tr w:rsidR="00AB0F90" w:rsidTr="00763066">
        <w:trPr>
          <w:trHeight w:val="336"/>
        </w:trPr>
        <w:tc>
          <w:tcPr>
            <w:tcW w:w="567" w:type="dxa"/>
          </w:tcPr>
          <w:p w:rsidR="00AB0F90" w:rsidRDefault="00AB0F90" w:rsidP="00763066">
            <w:pPr>
              <w:autoSpaceDE w:val="0"/>
              <w:autoSpaceDN w:val="0"/>
              <w:adjustRightInd w:val="0"/>
              <w:spacing w:before="120" w:after="120"/>
              <w:jc w:val="center"/>
              <w:rPr>
                <w:rFonts w:cs="Arial"/>
                <w:szCs w:val="22"/>
              </w:rPr>
            </w:pPr>
            <w:proofErr w:type="gramStart"/>
            <w:r>
              <w:rPr>
                <w:rFonts w:cs="Arial"/>
                <w:szCs w:val="22"/>
              </w:rPr>
              <w:t>9</w:t>
            </w:r>
            <w:proofErr w:type="gramEnd"/>
          </w:p>
        </w:tc>
        <w:tc>
          <w:tcPr>
            <w:tcW w:w="5878" w:type="dxa"/>
          </w:tcPr>
          <w:p w:rsidR="00AB0F90" w:rsidRDefault="00AB0F90" w:rsidP="0037214F">
            <w:pPr>
              <w:autoSpaceDE w:val="0"/>
              <w:autoSpaceDN w:val="0"/>
              <w:adjustRightInd w:val="0"/>
              <w:spacing w:before="120" w:after="120"/>
              <w:jc w:val="both"/>
              <w:rPr>
                <w:rFonts w:cs="Arial"/>
                <w:szCs w:val="22"/>
              </w:rPr>
            </w:pPr>
            <w:r>
              <w:rPr>
                <w:rFonts w:cs="Arial"/>
                <w:szCs w:val="22"/>
              </w:rPr>
              <w:t>Total</w:t>
            </w:r>
          </w:p>
        </w:tc>
        <w:tc>
          <w:tcPr>
            <w:tcW w:w="2060" w:type="dxa"/>
          </w:tcPr>
          <w:p w:rsidR="00AB0F90" w:rsidRDefault="009203F2" w:rsidP="0055427F">
            <w:pPr>
              <w:autoSpaceDE w:val="0"/>
              <w:autoSpaceDN w:val="0"/>
              <w:adjustRightInd w:val="0"/>
              <w:spacing w:before="120" w:after="120"/>
              <w:jc w:val="right"/>
              <w:rPr>
                <w:rFonts w:cs="Arial"/>
                <w:szCs w:val="22"/>
              </w:rPr>
            </w:pPr>
            <w:r w:rsidRPr="009203F2">
              <w:rPr>
                <w:rFonts w:cs="Arial"/>
                <w:szCs w:val="22"/>
              </w:rPr>
              <w:t>10.000.000,00</w:t>
            </w:r>
          </w:p>
        </w:tc>
      </w:tr>
    </w:tbl>
    <w:p w:rsidR="003B29C9" w:rsidRDefault="00A20DB2" w:rsidP="003B29C9">
      <w:pPr>
        <w:autoSpaceDE w:val="0"/>
        <w:autoSpaceDN w:val="0"/>
        <w:adjustRightInd w:val="0"/>
        <w:spacing w:before="120" w:after="0"/>
        <w:jc w:val="center"/>
        <w:rPr>
          <w:rFonts w:cs="Arial"/>
          <w:szCs w:val="22"/>
        </w:rPr>
      </w:pPr>
      <w:r>
        <w:rPr>
          <w:rFonts w:cs="Arial"/>
          <w:szCs w:val="22"/>
        </w:rPr>
        <w:t>Tabela 2</w:t>
      </w:r>
    </w:p>
    <w:p w:rsidR="00D56D30" w:rsidRDefault="00D56D30" w:rsidP="00DA1D40">
      <w:pPr>
        <w:autoSpaceDE w:val="0"/>
        <w:autoSpaceDN w:val="0"/>
        <w:adjustRightInd w:val="0"/>
        <w:spacing w:before="120" w:after="240"/>
        <w:jc w:val="both"/>
        <w:rPr>
          <w:rFonts w:cs="Arial"/>
          <w:szCs w:val="22"/>
        </w:rPr>
      </w:pPr>
      <w:r>
        <w:rPr>
          <w:rFonts w:cs="Arial"/>
          <w:szCs w:val="22"/>
        </w:rPr>
        <w:t xml:space="preserve">Com </w:t>
      </w:r>
      <w:r w:rsidR="00B30B5C">
        <w:rPr>
          <w:rFonts w:cs="Arial"/>
          <w:szCs w:val="22"/>
        </w:rPr>
        <w:t>o projeto operacional previsto e implantado com as etapas acima descritas</w:t>
      </w:r>
      <w:r w:rsidR="00DA1D40">
        <w:rPr>
          <w:rFonts w:cs="Arial"/>
          <w:szCs w:val="22"/>
        </w:rPr>
        <w:t xml:space="preserve"> e para um consumo médio anual de 49.000m³ estima-se um ROI</w:t>
      </w:r>
      <w:r w:rsidR="00965C6B">
        <w:rPr>
          <w:rFonts w:cs="Arial"/>
          <w:szCs w:val="22"/>
        </w:rPr>
        <w:t xml:space="preserve"> (Retorno sobre o Investimento)</w:t>
      </w:r>
      <w:r w:rsidR="00DA1D40">
        <w:rPr>
          <w:rFonts w:cs="Arial"/>
          <w:szCs w:val="22"/>
        </w:rPr>
        <w:t xml:space="preserve"> de 18 meses</w:t>
      </w:r>
      <w:r w:rsidR="00A20DB2">
        <w:rPr>
          <w:rFonts w:cs="Arial"/>
          <w:szCs w:val="22"/>
        </w:rPr>
        <w:t>,</w:t>
      </w:r>
      <w:r w:rsidR="00DA1D40">
        <w:rPr>
          <w:rFonts w:cs="Arial"/>
          <w:szCs w:val="22"/>
        </w:rPr>
        <w:t xml:space="preserve"> compatível para este tipo de projeto.</w:t>
      </w:r>
    </w:p>
    <w:p w:rsidR="00741DF6" w:rsidRDefault="00840306" w:rsidP="00DB7260">
      <w:pPr>
        <w:autoSpaceDE w:val="0"/>
        <w:autoSpaceDN w:val="0"/>
        <w:adjustRightInd w:val="0"/>
        <w:spacing w:before="120" w:after="120"/>
        <w:jc w:val="both"/>
        <w:rPr>
          <w:rFonts w:cs="Arial"/>
        </w:rPr>
      </w:pPr>
      <w:r>
        <w:rPr>
          <w:rFonts w:cs="Arial"/>
        </w:rPr>
        <w:t>Em relação ao projeto piloto salienta-se que:</w:t>
      </w:r>
    </w:p>
    <w:p w:rsidR="00840306" w:rsidRDefault="00840306" w:rsidP="00840306">
      <w:pPr>
        <w:pStyle w:val="PargrafodaLista"/>
        <w:numPr>
          <w:ilvl w:val="0"/>
          <w:numId w:val="8"/>
        </w:numPr>
        <w:autoSpaceDE w:val="0"/>
        <w:autoSpaceDN w:val="0"/>
        <w:adjustRightInd w:val="0"/>
        <w:spacing w:before="240" w:after="240"/>
        <w:ind w:left="714" w:hanging="357"/>
        <w:jc w:val="both"/>
        <w:rPr>
          <w:rFonts w:cs="Arial"/>
        </w:rPr>
      </w:pPr>
      <w:r>
        <w:rPr>
          <w:rFonts w:cs="Arial"/>
        </w:rPr>
        <w:t>Todos os equipamentos, projetos e sistemas desenvolvidos tiveram a participação e/ou aprovação da equipe de manutenção do complexo.</w:t>
      </w:r>
    </w:p>
    <w:p w:rsidR="00840306" w:rsidRDefault="00840306" w:rsidP="00840306">
      <w:pPr>
        <w:pStyle w:val="PargrafodaLista"/>
        <w:numPr>
          <w:ilvl w:val="0"/>
          <w:numId w:val="8"/>
        </w:numPr>
        <w:autoSpaceDE w:val="0"/>
        <w:autoSpaceDN w:val="0"/>
        <w:adjustRightInd w:val="0"/>
        <w:spacing w:before="240" w:after="240"/>
        <w:ind w:left="714" w:hanging="357"/>
        <w:jc w:val="both"/>
        <w:rPr>
          <w:rFonts w:cs="Arial"/>
        </w:rPr>
      </w:pPr>
      <w:r>
        <w:rPr>
          <w:rFonts w:cs="Arial"/>
        </w:rPr>
        <w:t xml:space="preserve">Projeto piloto concluído em 11/06/2010, em um conjunto de 10 celas (inclusive </w:t>
      </w:r>
      <w:proofErr w:type="spellStart"/>
      <w:r>
        <w:rPr>
          <w:rFonts w:cs="Arial"/>
        </w:rPr>
        <w:t>telemedição</w:t>
      </w:r>
      <w:proofErr w:type="spellEnd"/>
      <w:r>
        <w:rPr>
          <w:rFonts w:cs="Arial"/>
        </w:rPr>
        <w:t>).</w:t>
      </w:r>
    </w:p>
    <w:p w:rsidR="00840306" w:rsidRPr="00A20DB2" w:rsidRDefault="00840306" w:rsidP="00840306">
      <w:pPr>
        <w:pStyle w:val="PargrafodaLista"/>
        <w:numPr>
          <w:ilvl w:val="0"/>
          <w:numId w:val="8"/>
        </w:numPr>
        <w:autoSpaceDE w:val="0"/>
        <w:autoSpaceDN w:val="0"/>
        <w:adjustRightInd w:val="0"/>
        <w:spacing w:before="240" w:after="240"/>
        <w:ind w:left="714" w:hanging="357"/>
        <w:jc w:val="both"/>
        <w:rPr>
          <w:rFonts w:cs="Arial"/>
        </w:rPr>
      </w:pPr>
      <w:r w:rsidRPr="00A20DB2">
        <w:rPr>
          <w:rFonts w:cs="Arial"/>
        </w:rPr>
        <w:t>O projeto piloto determinou o dimensionamento das equipes para execução dos serviços internos às celas.</w:t>
      </w:r>
    </w:p>
    <w:p w:rsidR="00840306" w:rsidRDefault="00840306" w:rsidP="00840306">
      <w:pPr>
        <w:autoSpaceDE w:val="0"/>
        <w:autoSpaceDN w:val="0"/>
        <w:adjustRightInd w:val="0"/>
        <w:spacing w:before="240" w:after="240"/>
        <w:jc w:val="both"/>
        <w:rPr>
          <w:rFonts w:cs="Arial"/>
        </w:rPr>
      </w:pPr>
      <w:r>
        <w:rPr>
          <w:rFonts w:cs="Arial"/>
        </w:rPr>
        <w:t>As vantagens estabelecidas pelo seguimento do projeto operacional são:</w:t>
      </w:r>
    </w:p>
    <w:p w:rsidR="00840306" w:rsidRDefault="007C0331" w:rsidP="007C0331">
      <w:pPr>
        <w:pStyle w:val="PargrafodaLista"/>
        <w:numPr>
          <w:ilvl w:val="0"/>
          <w:numId w:val="9"/>
        </w:numPr>
        <w:autoSpaceDE w:val="0"/>
        <w:autoSpaceDN w:val="0"/>
        <w:adjustRightInd w:val="0"/>
        <w:spacing w:before="240" w:after="240"/>
        <w:jc w:val="both"/>
        <w:rPr>
          <w:rFonts w:cs="Arial"/>
        </w:rPr>
      </w:pPr>
      <w:r>
        <w:rPr>
          <w:rFonts w:cs="Arial"/>
        </w:rPr>
        <w:t>Condicionantes legais – atendimento a Normas e Decretos Estaduais.</w:t>
      </w:r>
    </w:p>
    <w:p w:rsidR="007C0331" w:rsidRPr="00A20DB2" w:rsidRDefault="007C0331" w:rsidP="007C0331">
      <w:pPr>
        <w:pStyle w:val="PargrafodaLista"/>
        <w:numPr>
          <w:ilvl w:val="0"/>
          <w:numId w:val="9"/>
        </w:numPr>
        <w:autoSpaceDE w:val="0"/>
        <w:autoSpaceDN w:val="0"/>
        <w:adjustRightInd w:val="0"/>
        <w:spacing w:before="240" w:after="240"/>
        <w:jc w:val="both"/>
        <w:rPr>
          <w:rFonts w:cs="Arial"/>
        </w:rPr>
      </w:pPr>
      <w:r w:rsidRPr="00A20DB2">
        <w:rPr>
          <w:rFonts w:cs="Arial"/>
        </w:rPr>
        <w:t>Economia – redução e tarifa de consumo.</w:t>
      </w:r>
    </w:p>
    <w:p w:rsidR="007C0331" w:rsidRDefault="007C0331" w:rsidP="007C0331">
      <w:pPr>
        <w:pStyle w:val="PargrafodaLista"/>
        <w:numPr>
          <w:ilvl w:val="0"/>
          <w:numId w:val="9"/>
        </w:numPr>
        <w:autoSpaceDE w:val="0"/>
        <w:autoSpaceDN w:val="0"/>
        <w:adjustRightInd w:val="0"/>
        <w:spacing w:before="240" w:after="240"/>
        <w:jc w:val="both"/>
        <w:rPr>
          <w:rFonts w:cs="Arial"/>
        </w:rPr>
      </w:pPr>
      <w:r>
        <w:rPr>
          <w:rFonts w:cs="Arial"/>
        </w:rPr>
        <w:t>Segurança no abastecimento em tempo real.</w:t>
      </w:r>
    </w:p>
    <w:p w:rsidR="007C0331" w:rsidRDefault="007C0331" w:rsidP="007C0331">
      <w:pPr>
        <w:pStyle w:val="PargrafodaLista"/>
        <w:numPr>
          <w:ilvl w:val="0"/>
          <w:numId w:val="9"/>
        </w:numPr>
        <w:autoSpaceDE w:val="0"/>
        <w:autoSpaceDN w:val="0"/>
        <w:adjustRightInd w:val="0"/>
        <w:spacing w:before="240" w:after="240"/>
        <w:jc w:val="both"/>
        <w:rPr>
          <w:rFonts w:cs="Arial"/>
        </w:rPr>
      </w:pPr>
      <w:r>
        <w:rPr>
          <w:rFonts w:cs="Arial"/>
        </w:rPr>
        <w:t>Gestão dos recursos – possibilidade de administrar a liberação de água de forma setorizada.</w:t>
      </w:r>
    </w:p>
    <w:p w:rsidR="007C0331" w:rsidRDefault="007C0331" w:rsidP="007C0331">
      <w:pPr>
        <w:pStyle w:val="PargrafodaLista"/>
        <w:numPr>
          <w:ilvl w:val="0"/>
          <w:numId w:val="9"/>
        </w:numPr>
        <w:autoSpaceDE w:val="0"/>
        <w:autoSpaceDN w:val="0"/>
        <w:adjustRightInd w:val="0"/>
        <w:spacing w:before="240" w:after="240"/>
        <w:jc w:val="both"/>
        <w:rPr>
          <w:rFonts w:cs="Arial"/>
        </w:rPr>
      </w:pPr>
      <w:r>
        <w:rPr>
          <w:rFonts w:cs="Arial"/>
        </w:rPr>
        <w:t>Confiabilidade – sistema testado e com garantia (</w:t>
      </w:r>
      <w:r w:rsidRPr="007C0331">
        <w:rPr>
          <w:rFonts w:cs="Arial"/>
          <w:i/>
        </w:rPr>
        <w:t>back-up</w:t>
      </w:r>
      <w:r>
        <w:rPr>
          <w:rFonts w:cs="Arial"/>
        </w:rPr>
        <w:t>)</w:t>
      </w:r>
    </w:p>
    <w:p w:rsidR="007C0331" w:rsidRDefault="007C0331" w:rsidP="007C0331">
      <w:pPr>
        <w:pStyle w:val="PargrafodaLista"/>
        <w:numPr>
          <w:ilvl w:val="0"/>
          <w:numId w:val="9"/>
        </w:numPr>
        <w:autoSpaceDE w:val="0"/>
        <w:autoSpaceDN w:val="0"/>
        <w:adjustRightInd w:val="0"/>
        <w:spacing w:before="240" w:after="240"/>
        <w:jc w:val="both"/>
        <w:rPr>
          <w:rFonts w:cs="Arial"/>
        </w:rPr>
      </w:pPr>
      <w:r>
        <w:rPr>
          <w:rFonts w:cs="Arial"/>
        </w:rPr>
        <w:t>Pioneirismo</w:t>
      </w:r>
    </w:p>
    <w:p w:rsidR="00FF43A5" w:rsidRDefault="00FF43A5" w:rsidP="00FF43A5">
      <w:pPr>
        <w:pStyle w:val="PargrafodaLista"/>
        <w:rPr>
          <w:rFonts w:cs="Arial"/>
        </w:rPr>
      </w:pPr>
    </w:p>
    <w:p w:rsidR="00FF43A5" w:rsidRDefault="00FF43A5" w:rsidP="00FF43A5">
      <w:pPr>
        <w:autoSpaceDE w:val="0"/>
        <w:autoSpaceDN w:val="0"/>
        <w:adjustRightInd w:val="0"/>
        <w:spacing w:before="240" w:after="240"/>
        <w:jc w:val="both"/>
        <w:rPr>
          <w:rFonts w:cs="Arial"/>
          <w:b/>
        </w:rPr>
      </w:pPr>
      <w:proofErr w:type="gramStart"/>
      <w:r w:rsidRPr="00FF43A5">
        <w:rPr>
          <w:rFonts w:cs="Arial"/>
          <w:b/>
        </w:rPr>
        <w:lastRenderedPageBreak/>
        <w:t>2.2 Implantação</w:t>
      </w:r>
      <w:proofErr w:type="gramEnd"/>
      <w:r w:rsidRPr="00FF43A5">
        <w:rPr>
          <w:rFonts w:cs="Arial"/>
          <w:b/>
        </w:rPr>
        <w:t xml:space="preserve"> do projeto operacional</w:t>
      </w:r>
    </w:p>
    <w:p w:rsidR="00FF43A5" w:rsidRDefault="00FF43A5" w:rsidP="00FF43A5">
      <w:pPr>
        <w:autoSpaceDE w:val="0"/>
        <w:autoSpaceDN w:val="0"/>
        <w:adjustRightInd w:val="0"/>
        <w:spacing w:before="240" w:after="240"/>
        <w:jc w:val="both"/>
        <w:rPr>
          <w:rFonts w:cs="Arial"/>
        </w:rPr>
      </w:pPr>
      <w:r>
        <w:rPr>
          <w:rFonts w:cs="Arial"/>
        </w:rPr>
        <w:t xml:space="preserve">As atividades para a execução da implantação do projeto operacional para a Gestão dos Recursos Hídricos do Complexo da Penitenciária Feminina de </w:t>
      </w:r>
      <w:proofErr w:type="spellStart"/>
      <w:r>
        <w:rPr>
          <w:rFonts w:cs="Arial"/>
        </w:rPr>
        <w:t>Sant</w:t>
      </w:r>
      <w:r w:rsidR="003C1DE7">
        <w:rPr>
          <w:rFonts w:cs="Arial"/>
        </w:rPr>
        <w:t>’</w:t>
      </w:r>
      <w:r>
        <w:rPr>
          <w:rFonts w:cs="Arial"/>
        </w:rPr>
        <w:t>ana</w:t>
      </w:r>
      <w:proofErr w:type="spellEnd"/>
      <w:r>
        <w:rPr>
          <w:rFonts w:cs="Arial"/>
        </w:rPr>
        <w:t xml:space="preserve"> tiveram</w:t>
      </w:r>
      <w:r w:rsidR="00FF7C86">
        <w:rPr>
          <w:rFonts w:cs="Arial"/>
        </w:rPr>
        <w:t xml:space="preserve"> </w:t>
      </w:r>
      <w:r>
        <w:rPr>
          <w:rFonts w:cs="Arial"/>
        </w:rPr>
        <w:t>início com a assinatura do contrato</w:t>
      </w:r>
      <w:r w:rsidR="00492E8B">
        <w:rPr>
          <w:rFonts w:cs="Arial"/>
        </w:rPr>
        <w:t xml:space="preserve"> </w:t>
      </w:r>
      <w:r w:rsidR="00A20DB2">
        <w:rPr>
          <w:rFonts w:cs="Arial"/>
        </w:rPr>
        <w:t xml:space="preserve">firmado entre a Secretaria de Administração Penitenciária e a Sabesp </w:t>
      </w:r>
      <w:r w:rsidR="00492E8B">
        <w:rPr>
          <w:rFonts w:cs="Arial"/>
        </w:rPr>
        <w:t>em 08/08/2012.</w:t>
      </w:r>
    </w:p>
    <w:p w:rsidR="00492E8B" w:rsidRDefault="00492E8B" w:rsidP="00FF43A5">
      <w:pPr>
        <w:autoSpaceDE w:val="0"/>
        <w:autoSpaceDN w:val="0"/>
        <w:adjustRightInd w:val="0"/>
        <w:spacing w:before="240" w:after="240"/>
        <w:jc w:val="both"/>
        <w:rPr>
          <w:rFonts w:cs="Arial"/>
        </w:rPr>
      </w:pPr>
      <w:r w:rsidRPr="00D0126E">
        <w:rPr>
          <w:rFonts w:cs="Arial"/>
        </w:rPr>
        <w:t>Como consumo médio</w:t>
      </w:r>
      <w:r w:rsidR="00965C6B">
        <w:rPr>
          <w:rFonts w:cs="Arial"/>
        </w:rPr>
        <w:t xml:space="preserve"> anual</w:t>
      </w:r>
      <w:r w:rsidRPr="00D0126E">
        <w:rPr>
          <w:rFonts w:cs="Arial"/>
        </w:rPr>
        <w:t xml:space="preserve"> medido anterior (agosto/2011 a julho 2012) f</w:t>
      </w:r>
      <w:r w:rsidR="00D0126E">
        <w:rPr>
          <w:rFonts w:cs="Arial"/>
        </w:rPr>
        <w:t>oi considerado o valor de 56.424</w:t>
      </w:r>
      <w:r w:rsidRPr="00D0126E">
        <w:rPr>
          <w:rFonts w:cs="Arial"/>
        </w:rPr>
        <w:t xml:space="preserve"> m³/mês</w:t>
      </w:r>
      <w:r w:rsidR="00A20DB2">
        <w:rPr>
          <w:rFonts w:cs="Arial"/>
        </w:rPr>
        <w:t xml:space="preserve"> (tabela 3)</w:t>
      </w:r>
      <w:r w:rsidRPr="00D0126E">
        <w:rPr>
          <w:rFonts w:cs="Arial"/>
        </w:rPr>
        <w:t>.</w:t>
      </w:r>
    </w:p>
    <w:p w:rsidR="00492E8B" w:rsidRDefault="00492E8B" w:rsidP="00FF43A5">
      <w:pPr>
        <w:autoSpaceDE w:val="0"/>
        <w:autoSpaceDN w:val="0"/>
        <w:adjustRightInd w:val="0"/>
        <w:spacing w:before="240" w:after="240"/>
        <w:jc w:val="both"/>
        <w:rPr>
          <w:rFonts w:cs="Arial"/>
        </w:rPr>
      </w:pPr>
      <w:r w:rsidRPr="00191D12">
        <w:rPr>
          <w:rFonts w:cs="Arial"/>
        </w:rPr>
        <w:t>Como meta inicial estabele</w:t>
      </w:r>
      <w:r w:rsidR="00D0126E" w:rsidRPr="00191D12">
        <w:rPr>
          <w:rFonts w:cs="Arial"/>
        </w:rPr>
        <w:t>ceu-se o valor de 49.000 m³/mês.</w:t>
      </w:r>
    </w:p>
    <w:p w:rsidR="00492E8B" w:rsidRDefault="00492E8B" w:rsidP="00FF43A5">
      <w:pPr>
        <w:autoSpaceDE w:val="0"/>
        <w:autoSpaceDN w:val="0"/>
        <w:adjustRightInd w:val="0"/>
        <w:spacing w:before="240" w:after="240"/>
        <w:jc w:val="both"/>
        <w:rPr>
          <w:rFonts w:cs="Arial"/>
        </w:rPr>
      </w:pPr>
      <w:r>
        <w:rPr>
          <w:rFonts w:cs="Arial"/>
        </w:rPr>
        <w:t>Como detalhamento das etapas</w:t>
      </w:r>
      <w:r w:rsidR="00A2640E">
        <w:rPr>
          <w:rFonts w:cs="Arial"/>
        </w:rPr>
        <w:t xml:space="preserve"> do processo operacional pode-se</w:t>
      </w:r>
      <w:r>
        <w:rPr>
          <w:rFonts w:cs="Arial"/>
        </w:rPr>
        <w:t xml:space="preserve"> enfatizar:</w:t>
      </w:r>
    </w:p>
    <w:p w:rsidR="00492E8B" w:rsidRDefault="00492E8B" w:rsidP="00492E8B">
      <w:pPr>
        <w:pStyle w:val="PargrafodaLista"/>
        <w:numPr>
          <w:ilvl w:val="0"/>
          <w:numId w:val="10"/>
        </w:numPr>
        <w:autoSpaceDE w:val="0"/>
        <w:autoSpaceDN w:val="0"/>
        <w:adjustRightInd w:val="0"/>
        <w:spacing w:before="240" w:after="240"/>
        <w:jc w:val="both"/>
        <w:rPr>
          <w:rFonts w:cs="Arial"/>
        </w:rPr>
      </w:pPr>
      <w:r>
        <w:rPr>
          <w:rFonts w:cs="Arial"/>
        </w:rPr>
        <w:t>Pesquisa e correção de vazamentos;</w:t>
      </w:r>
    </w:p>
    <w:p w:rsidR="00492E8B" w:rsidRDefault="00492E8B" w:rsidP="00492E8B">
      <w:pPr>
        <w:pStyle w:val="PargrafodaLista"/>
        <w:numPr>
          <w:ilvl w:val="0"/>
          <w:numId w:val="10"/>
        </w:numPr>
        <w:autoSpaceDE w:val="0"/>
        <w:autoSpaceDN w:val="0"/>
        <w:adjustRightInd w:val="0"/>
        <w:spacing w:before="240" w:after="240"/>
        <w:jc w:val="both"/>
        <w:rPr>
          <w:rFonts w:cs="Arial"/>
        </w:rPr>
      </w:pPr>
      <w:r>
        <w:rPr>
          <w:rFonts w:cs="Arial"/>
        </w:rPr>
        <w:t>Recuperação estrutural e impermeabilizaç</w:t>
      </w:r>
      <w:r w:rsidR="00A2640E">
        <w:rPr>
          <w:rFonts w:cs="Arial"/>
        </w:rPr>
        <w:t xml:space="preserve">ão dos </w:t>
      </w:r>
      <w:proofErr w:type="gramStart"/>
      <w:r w:rsidR="00A2640E">
        <w:rPr>
          <w:rFonts w:cs="Arial"/>
        </w:rPr>
        <w:t>3</w:t>
      </w:r>
      <w:proofErr w:type="gramEnd"/>
      <w:r>
        <w:rPr>
          <w:rFonts w:cs="Arial"/>
        </w:rPr>
        <w:t xml:space="preserve"> reservatórios</w:t>
      </w:r>
      <w:r w:rsidR="00D2570D">
        <w:rPr>
          <w:rFonts w:cs="Arial"/>
        </w:rPr>
        <w:t xml:space="preserve"> (Figuras 1 a 4)</w:t>
      </w:r>
      <w:r>
        <w:rPr>
          <w:rFonts w:cs="Arial"/>
        </w:rPr>
        <w:t>;</w:t>
      </w:r>
    </w:p>
    <w:p w:rsidR="00492E8B" w:rsidRDefault="00492E8B" w:rsidP="00492E8B">
      <w:pPr>
        <w:pStyle w:val="PargrafodaLista"/>
        <w:numPr>
          <w:ilvl w:val="0"/>
          <w:numId w:val="10"/>
        </w:numPr>
        <w:autoSpaceDE w:val="0"/>
        <w:autoSpaceDN w:val="0"/>
        <w:adjustRightInd w:val="0"/>
        <w:spacing w:before="240" w:after="240"/>
        <w:jc w:val="both"/>
        <w:rPr>
          <w:rFonts w:cs="Arial"/>
        </w:rPr>
      </w:pPr>
      <w:r>
        <w:rPr>
          <w:rFonts w:cs="Arial"/>
        </w:rPr>
        <w:t>Programa de educação ambiental visando formação de multiplicadores</w:t>
      </w:r>
      <w:r w:rsidR="00A2640E">
        <w:rPr>
          <w:rFonts w:cs="Arial"/>
        </w:rPr>
        <w:t>;</w:t>
      </w:r>
    </w:p>
    <w:p w:rsidR="00A2640E" w:rsidRDefault="00A2640E" w:rsidP="00492E8B">
      <w:pPr>
        <w:pStyle w:val="PargrafodaLista"/>
        <w:numPr>
          <w:ilvl w:val="0"/>
          <w:numId w:val="10"/>
        </w:numPr>
        <w:autoSpaceDE w:val="0"/>
        <w:autoSpaceDN w:val="0"/>
        <w:adjustRightInd w:val="0"/>
        <w:spacing w:before="240" w:after="240"/>
        <w:jc w:val="both"/>
        <w:rPr>
          <w:rFonts w:cs="Arial"/>
        </w:rPr>
      </w:pPr>
      <w:r>
        <w:rPr>
          <w:rFonts w:cs="Arial"/>
        </w:rPr>
        <w:t>Revisão da estrutura</w:t>
      </w:r>
      <w:r w:rsidR="00965C6B">
        <w:rPr>
          <w:rFonts w:cs="Arial"/>
        </w:rPr>
        <w:t xml:space="preserve"> hidráulica dos três reservatórios e eletromecânica do</w:t>
      </w:r>
      <w:r>
        <w:rPr>
          <w:rFonts w:cs="Arial"/>
        </w:rPr>
        <w:t xml:space="preserve"> reservatório</w:t>
      </w:r>
      <w:r w:rsidR="00965C6B">
        <w:rPr>
          <w:rFonts w:cs="Arial"/>
        </w:rPr>
        <w:t xml:space="preserve"> R3</w:t>
      </w:r>
      <w:r>
        <w:rPr>
          <w:rFonts w:cs="Arial"/>
        </w:rPr>
        <w:t>;</w:t>
      </w:r>
    </w:p>
    <w:p w:rsidR="00A2640E" w:rsidRDefault="00A2640E" w:rsidP="00492E8B">
      <w:pPr>
        <w:pStyle w:val="PargrafodaLista"/>
        <w:numPr>
          <w:ilvl w:val="0"/>
          <w:numId w:val="10"/>
        </w:numPr>
        <w:autoSpaceDE w:val="0"/>
        <w:autoSpaceDN w:val="0"/>
        <w:adjustRightInd w:val="0"/>
        <w:spacing w:before="240" w:after="240"/>
        <w:jc w:val="both"/>
        <w:rPr>
          <w:rFonts w:cs="Arial"/>
        </w:rPr>
      </w:pPr>
      <w:r>
        <w:rPr>
          <w:rFonts w:cs="Arial"/>
        </w:rPr>
        <w:t>Adequação do sistema de águ</w:t>
      </w:r>
      <w:r w:rsidR="00C10C6E">
        <w:rPr>
          <w:rFonts w:cs="Arial"/>
        </w:rPr>
        <w:t xml:space="preserve">a quente nos </w:t>
      </w:r>
      <w:proofErr w:type="gramStart"/>
      <w:r w:rsidR="00C10C6E">
        <w:rPr>
          <w:rFonts w:cs="Arial"/>
        </w:rPr>
        <w:t>3</w:t>
      </w:r>
      <w:proofErr w:type="gramEnd"/>
      <w:r w:rsidR="00C10C6E">
        <w:rPr>
          <w:rFonts w:cs="Arial"/>
        </w:rPr>
        <w:t xml:space="preserve"> pavilhões habitacionais </w:t>
      </w:r>
      <w:r>
        <w:rPr>
          <w:rFonts w:cs="Arial"/>
        </w:rPr>
        <w:t>(recirculação);</w:t>
      </w:r>
    </w:p>
    <w:p w:rsidR="00A2640E" w:rsidRDefault="00A2640E" w:rsidP="00492E8B">
      <w:pPr>
        <w:pStyle w:val="PargrafodaLista"/>
        <w:numPr>
          <w:ilvl w:val="0"/>
          <w:numId w:val="10"/>
        </w:numPr>
        <w:autoSpaceDE w:val="0"/>
        <w:autoSpaceDN w:val="0"/>
        <w:adjustRightInd w:val="0"/>
        <w:spacing w:before="240" w:after="240"/>
        <w:jc w:val="both"/>
        <w:rPr>
          <w:rFonts w:cs="Arial"/>
        </w:rPr>
      </w:pPr>
      <w:r>
        <w:rPr>
          <w:rFonts w:cs="Arial"/>
        </w:rPr>
        <w:t>Execução de rede de água</w:t>
      </w:r>
      <w:r w:rsidR="00C10C6E">
        <w:rPr>
          <w:rFonts w:cs="Arial"/>
        </w:rPr>
        <w:t xml:space="preserve"> de alimentação e distribuição</w:t>
      </w:r>
      <w:r>
        <w:rPr>
          <w:rFonts w:cs="Arial"/>
        </w:rPr>
        <w:t xml:space="preserve"> para interligação dos </w:t>
      </w:r>
      <w:proofErr w:type="gramStart"/>
      <w:r>
        <w:rPr>
          <w:rFonts w:cs="Arial"/>
        </w:rPr>
        <w:t>3</w:t>
      </w:r>
      <w:proofErr w:type="gramEnd"/>
      <w:r>
        <w:rPr>
          <w:rFonts w:cs="Arial"/>
        </w:rPr>
        <w:t xml:space="preserve"> reservatórios</w:t>
      </w:r>
      <w:r w:rsidR="00C10C6E">
        <w:rPr>
          <w:rFonts w:cs="Arial"/>
        </w:rPr>
        <w:t>,</w:t>
      </w:r>
      <w:r>
        <w:rPr>
          <w:rFonts w:cs="Arial"/>
        </w:rPr>
        <w:t xml:space="preserve"> considerando a ativação da lavanderia;</w:t>
      </w:r>
    </w:p>
    <w:p w:rsidR="00A2640E" w:rsidRDefault="00A2640E" w:rsidP="00492E8B">
      <w:pPr>
        <w:pStyle w:val="PargrafodaLista"/>
        <w:numPr>
          <w:ilvl w:val="0"/>
          <w:numId w:val="10"/>
        </w:numPr>
        <w:autoSpaceDE w:val="0"/>
        <w:autoSpaceDN w:val="0"/>
        <w:adjustRightInd w:val="0"/>
        <w:spacing w:before="240" w:after="240"/>
        <w:jc w:val="both"/>
        <w:rPr>
          <w:rFonts w:cs="Arial"/>
        </w:rPr>
      </w:pPr>
      <w:r>
        <w:rPr>
          <w:rFonts w:cs="Arial"/>
        </w:rPr>
        <w:t>Adequação predial</w:t>
      </w:r>
      <w:r w:rsidR="00C10C6E">
        <w:rPr>
          <w:rFonts w:cs="Arial"/>
        </w:rPr>
        <w:t xml:space="preserve"> nas áreas internas do complexo, com instalação dos equipamentos economizadores, pintura das celas (área molhada), e demais serviços previstos em contrato</w:t>
      </w:r>
      <w:r w:rsidR="00D2570D">
        <w:rPr>
          <w:rFonts w:cs="Arial"/>
        </w:rPr>
        <w:t xml:space="preserve"> (Figuras 5 a 8)</w:t>
      </w:r>
      <w:r w:rsidR="00C10C6E">
        <w:rPr>
          <w:rFonts w:cs="Arial"/>
        </w:rPr>
        <w:t>;</w:t>
      </w:r>
    </w:p>
    <w:p w:rsidR="00C10C6E" w:rsidRDefault="00A2640E" w:rsidP="00492E8B">
      <w:pPr>
        <w:pStyle w:val="PargrafodaLista"/>
        <w:numPr>
          <w:ilvl w:val="0"/>
          <w:numId w:val="10"/>
        </w:numPr>
        <w:autoSpaceDE w:val="0"/>
        <w:autoSpaceDN w:val="0"/>
        <w:adjustRightInd w:val="0"/>
        <w:spacing w:before="240" w:after="240"/>
        <w:jc w:val="both"/>
        <w:rPr>
          <w:rFonts w:cs="Arial"/>
        </w:rPr>
      </w:pPr>
      <w:r>
        <w:rPr>
          <w:rFonts w:cs="Arial"/>
        </w:rPr>
        <w:t>Gestão do consumo de água</w:t>
      </w:r>
      <w:r w:rsidR="00C10C6E">
        <w:rPr>
          <w:rFonts w:cs="Arial"/>
        </w:rPr>
        <w:t xml:space="preserve"> por </w:t>
      </w:r>
      <w:proofErr w:type="spellStart"/>
      <w:r w:rsidR="00C10C6E">
        <w:rPr>
          <w:rFonts w:cs="Arial"/>
        </w:rPr>
        <w:t>telemedição</w:t>
      </w:r>
      <w:proofErr w:type="spellEnd"/>
      <w:r w:rsidR="00C10C6E">
        <w:rPr>
          <w:rFonts w:cs="Arial"/>
        </w:rPr>
        <w:t xml:space="preserve"> </w:t>
      </w:r>
      <w:r w:rsidR="00A13E3C">
        <w:rPr>
          <w:rFonts w:cs="Arial"/>
        </w:rPr>
        <w:t xml:space="preserve">para os </w:t>
      </w:r>
      <w:proofErr w:type="gramStart"/>
      <w:r w:rsidR="00A13E3C">
        <w:rPr>
          <w:rFonts w:cs="Arial"/>
        </w:rPr>
        <w:t>3</w:t>
      </w:r>
      <w:proofErr w:type="gramEnd"/>
      <w:r w:rsidR="00C10C6E">
        <w:rPr>
          <w:rFonts w:cs="Arial"/>
        </w:rPr>
        <w:t xml:space="preserve"> hidrômetros </w:t>
      </w:r>
      <w:r w:rsidR="00A13E3C">
        <w:rPr>
          <w:rFonts w:cs="Arial"/>
        </w:rPr>
        <w:t xml:space="preserve">existentes </w:t>
      </w:r>
      <w:r w:rsidR="00C10C6E">
        <w:rPr>
          <w:rFonts w:cs="Arial"/>
        </w:rPr>
        <w:t>(macromedição)</w:t>
      </w:r>
      <w:r w:rsidR="00A13E3C">
        <w:rPr>
          <w:rFonts w:cs="Arial"/>
        </w:rPr>
        <w:t>;</w:t>
      </w:r>
    </w:p>
    <w:p w:rsidR="00A2640E" w:rsidRDefault="00C10C6E" w:rsidP="00492E8B">
      <w:pPr>
        <w:pStyle w:val="PargrafodaLista"/>
        <w:numPr>
          <w:ilvl w:val="0"/>
          <w:numId w:val="10"/>
        </w:numPr>
        <w:autoSpaceDE w:val="0"/>
        <w:autoSpaceDN w:val="0"/>
        <w:adjustRightInd w:val="0"/>
        <w:spacing w:before="240" w:after="240"/>
        <w:jc w:val="both"/>
        <w:rPr>
          <w:rFonts w:cs="Arial"/>
        </w:rPr>
      </w:pPr>
      <w:r>
        <w:rPr>
          <w:rFonts w:cs="Arial"/>
        </w:rPr>
        <w:t>S</w:t>
      </w:r>
      <w:r w:rsidR="00A2640E">
        <w:rPr>
          <w:rFonts w:cs="Arial"/>
        </w:rPr>
        <w:t xml:space="preserve">etorização das áreas funcionais com a instalação de </w:t>
      </w:r>
      <w:r>
        <w:rPr>
          <w:rFonts w:cs="Arial"/>
        </w:rPr>
        <w:t>161</w:t>
      </w:r>
      <w:r w:rsidR="00965C6B">
        <w:rPr>
          <w:rFonts w:cs="Arial"/>
        </w:rPr>
        <w:t xml:space="preserve"> pontos de medição através de </w:t>
      </w:r>
      <w:r w:rsidR="00A2640E">
        <w:rPr>
          <w:rFonts w:cs="Arial"/>
        </w:rPr>
        <w:t>hidrômetros individuais para setores de abastecimento</w:t>
      </w:r>
      <w:r w:rsidR="00A13E3C">
        <w:rPr>
          <w:rFonts w:cs="Arial"/>
        </w:rPr>
        <w:t xml:space="preserve"> (micromedição)</w:t>
      </w:r>
      <w:r w:rsidR="00A2640E">
        <w:rPr>
          <w:rFonts w:cs="Arial"/>
        </w:rPr>
        <w:t>;</w:t>
      </w:r>
    </w:p>
    <w:p w:rsidR="00220BA9" w:rsidRPr="00220BA9" w:rsidRDefault="00220BA9" w:rsidP="00D2570D">
      <w:pPr>
        <w:autoSpaceDE w:val="0"/>
        <w:autoSpaceDN w:val="0"/>
        <w:adjustRightInd w:val="0"/>
        <w:spacing w:before="240" w:after="120"/>
        <w:jc w:val="both"/>
        <w:rPr>
          <w:rFonts w:cs="Arial"/>
        </w:rPr>
      </w:pPr>
      <w:r>
        <w:rPr>
          <w:rFonts w:cs="Arial"/>
        </w:rPr>
        <w:t>Como demonstrativo de consumo total</w:t>
      </w:r>
      <w:r w:rsidR="00531DAF">
        <w:rPr>
          <w:rFonts w:cs="Arial"/>
        </w:rPr>
        <w:t xml:space="preserve"> em m³</w:t>
      </w:r>
      <w:r>
        <w:rPr>
          <w:rFonts w:cs="Arial"/>
        </w:rPr>
        <w:t xml:space="preserve"> apresenta</w:t>
      </w:r>
      <w:r w:rsidR="00DF3829">
        <w:rPr>
          <w:rFonts w:cs="Arial"/>
        </w:rPr>
        <w:t>-se</w:t>
      </w:r>
      <w:r>
        <w:rPr>
          <w:rFonts w:cs="Arial"/>
        </w:rPr>
        <w:t xml:space="preserve"> a tabela abaixo</w:t>
      </w:r>
    </w:p>
    <w:tbl>
      <w:tblPr>
        <w:tblStyle w:val="Tabelacomgrade"/>
        <w:tblW w:w="487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26"/>
        <w:gridCol w:w="2393"/>
        <w:gridCol w:w="2693"/>
        <w:gridCol w:w="2693"/>
      </w:tblGrid>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p>
        </w:tc>
        <w:tc>
          <w:tcPr>
            <w:tcW w:w="1407" w:type="pct"/>
            <w:vAlign w:val="center"/>
          </w:tcPr>
          <w:p w:rsidR="00A20DB2" w:rsidRPr="00220BA9" w:rsidRDefault="00A20DB2" w:rsidP="00220BA9">
            <w:pPr>
              <w:autoSpaceDE w:val="0"/>
              <w:autoSpaceDN w:val="0"/>
              <w:adjustRightInd w:val="0"/>
              <w:jc w:val="center"/>
              <w:rPr>
                <w:rFonts w:cs="Arial"/>
              </w:rPr>
            </w:pPr>
            <w:r w:rsidRPr="00220BA9">
              <w:rPr>
                <w:rFonts w:cs="Arial"/>
              </w:rPr>
              <w:t>2011</w:t>
            </w:r>
          </w:p>
        </w:tc>
        <w:tc>
          <w:tcPr>
            <w:tcW w:w="1583" w:type="pct"/>
            <w:vAlign w:val="center"/>
          </w:tcPr>
          <w:p w:rsidR="00A20DB2" w:rsidRPr="00220BA9" w:rsidRDefault="00A20DB2" w:rsidP="00220BA9">
            <w:pPr>
              <w:autoSpaceDE w:val="0"/>
              <w:autoSpaceDN w:val="0"/>
              <w:adjustRightInd w:val="0"/>
              <w:jc w:val="center"/>
              <w:rPr>
                <w:rFonts w:cs="Arial"/>
              </w:rPr>
            </w:pPr>
            <w:r w:rsidRPr="00220BA9">
              <w:rPr>
                <w:rFonts w:cs="Arial"/>
              </w:rPr>
              <w:t>2012</w:t>
            </w:r>
          </w:p>
        </w:tc>
        <w:tc>
          <w:tcPr>
            <w:tcW w:w="1583" w:type="pct"/>
            <w:vAlign w:val="center"/>
          </w:tcPr>
          <w:p w:rsidR="00A20DB2" w:rsidRPr="00220BA9" w:rsidRDefault="00A20DB2" w:rsidP="00220BA9">
            <w:pPr>
              <w:autoSpaceDE w:val="0"/>
              <w:autoSpaceDN w:val="0"/>
              <w:adjustRightInd w:val="0"/>
              <w:jc w:val="center"/>
              <w:rPr>
                <w:rFonts w:cs="Arial"/>
              </w:rPr>
            </w:pPr>
            <w:r w:rsidRPr="00220BA9">
              <w:rPr>
                <w:rFonts w:cs="Arial"/>
              </w:rPr>
              <w:t>2013</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r w:rsidRPr="00220BA9">
              <w:rPr>
                <w:rFonts w:cs="Arial"/>
              </w:rPr>
              <w:t>Jan</w:t>
            </w:r>
          </w:p>
        </w:tc>
        <w:tc>
          <w:tcPr>
            <w:tcW w:w="1407" w:type="pct"/>
            <w:vAlign w:val="center"/>
          </w:tcPr>
          <w:p w:rsidR="00A20DB2" w:rsidRPr="00220BA9" w:rsidRDefault="00A20DB2" w:rsidP="00220BA9">
            <w:pPr>
              <w:jc w:val="center"/>
              <w:rPr>
                <w:rFonts w:cs="Arial"/>
              </w:rPr>
            </w:pPr>
            <w:r w:rsidRPr="00220BA9">
              <w:rPr>
                <w:rFonts w:cs="Arial"/>
              </w:rPr>
              <w:t>50785</w:t>
            </w:r>
          </w:p>
        </w:tc>
        <w:tc>
          <w:tcPr>
            <w:tcW w:w="1583" w:type="pct"/>
            <w:vAlign w:val="center"/>
          </w:tcPr>
          <w:p w:rsidR="00A20DB2" w:rsidRPr="00220BA9" w:rsidRDefault="00A20DB2" w:rsidP="00220BA9">
            <w:pPr>
              <w:jc w:val="center"/>
              <w:rPr>
                <w:rFonts w:cs="Arial"/>
                <w:color w:val="000000"/>
              </w:rPr>
            </w:pPr>
            <w:r w:rsidRPr="00220BA9">
              <w:rPr>
                <w:rFonts w:cs="Arial"/>
                <w:color w:val="000000"/>
              </w:rPr>
              <w:t>56446</w:t>
            </w:r>
          </w:p>
        </w:tc>
        <w:tc>
          <w:tcPr>
            <w:tcW w:w="1583" w:type="pct"/>
            <w:vAlign w:val="center"/>
          </w:tcPr>
          <w:p w:rsidR="00A20DB2" w:rsidRPr="00220BA9" w:rsidRDefault="00A20DB2" w:rsidP="00220BA9">
            <w:pPr>
              <w:jc w:val="center"/>
              <w:rPr>
                <w:rFonts w:cs="Arial"/>
                <w:color w:val="000000"/>
              </w:rPr>
            </w:pPr>
            <w:r w:rsidRPr="00220BA9">
              <w:rPr>
                <w:rFonts w:cs="Arial"/>
                <w:color w:val="000000"/>
              </w:rPr>
              <w:t>50828</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proofErr w:type="spellStart"/>
            <w:r w:rsidRPr="00220BA9">
              <w:rPr>
                <w:rFonts w:cs="Arial"/>
              </w:rPr>
              <w:t>Fev</w:t>
            </w:r>
            <w:proofErr w:type="spellEnd"/>
          </w:p>
        </w:tc>
        <w:tc>
          <w:tcPr>
            <w:tcW w:w="1407" w:type="pct"/>
            <w:vAlign w:val="center"/>
          </w:tcPr>
          <w:p w:rsidR="00A20DB2" w:rsidRPr="00220BA9" w:rsidRDefault="00A20DB2" w:rsidP="00220BA9">
            <w:pPr>
              <w:jc w:val="center"/>
              <w:rPr>
                <w:rFonts w:cs="Arial"/>
              </w:rPr>
            </w:pPr>
            <w:r w:rsidRPr="00220BA9">
              <w:rPr>
                <w:rFonts w:cs="Arial"/>
              </w:rPr>
              <w:t>47634</w:t>
            </w:r>
          </w:p>
        </w:tc>
        <w:tc>
          <w:tcPr>
            <w:tcW w:w="1583" w:type="pct"/>
            <w:vAlign w:val="center"/>
          </w:tcPr>
          <w:p w:rsidR="00A20DB2" w:rsidRPr="00220BA9" w:rsidRDefault="00A20DB2" w:rsidP="00220BA9">
            <w:pPr>
              <w:jc w:val="center"/>
              <w:rPr>
                <w:rFonts w:cs="Arial"/>
                <w:color w:val="000000"/>
              </w:rPr>
            </w:pPr>
            <w:r w:rsidRPr="00220BA9">
              <w:rPr>
                <w:rFonts w:cs="Arial"/>
                <w:color w:val="000000"/>
              </w:rPr>
              <w:t>61142</w:t>
            </w:r>
          </w:p>
        </w:tc>
        <w:tc>
          <w:tcPr>
            <w:tcW w:w="1583" w:type="pct"/>
            <w:vAlign w:val="center"/>
          </w:tcPr>
          <w:p w:rsidR="00A20DB2" w:rsidRPr="00220BA9" w:rsidRDefault="00A20DB2" w:rsidP="00220BA9">
            <w:pPr>
              <w:jc w:val="center"/>
              <w:rPr>
                <w:rFonts w:cs="Arial"/>
                <w:color w:val="000000"/>
              </w:rPr>
            </w:pPr>
            <w:r w:rsidRPr="00220BA9">
              <w:rPr>
                <w:rFonts w:cs="Arial"/>
                <w:color w:val="000000"/>
              </w:rPr>
              <w:t>54417</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r w:rsidRPr="00220BA9">
              <w:rPr>
                <w:rFonts w:cs="Arial"/>
              </w:rPr>
              <w:t>Mar</w:t>
            </w:r>
          </w:p>
        </w:tc>
        <w:tc>
          <w:tcPr>
            <w:tcW w:w="1407" w:type="pct"/>
            <w:vAlign w:val="center"/>
          </w:tcPr>
          <w:p w:rsidR="00A20DB2" w:rsidRPr="00220BA9" w:rsidRDefault="00A20DB2" w:rsidP="00220BA9">
            <w:pPr>
              <w:jc w:val="center"/>
              <w:rPr>
                <w:rFonts w:cs="Arial"/>
              </w:rPr>
            </w:pPr>
            <w:r w:rsidRPr="00220BA9">
              <w:rPr>
                <w:rFonts w:cs="Arial"/>
              </w:rPr>
              <w:t>44459</w:t>
            </w:r>
          </w:p>
        </w:tc>
        <w:tc>
          <w:tcPr>
            <w:tcW w:w="1583" w:type="pct"/>
            <w:vAlign w:val="center"/>
          </w:tcPr>
          <w:p w:rsidR="00A20DB2" w:rsidRPr="00220BA9" w:rsidRDefault="00A20DB2" w:rsidP="00220BA9">
            <w:pPr>
              <w:jc w:val="center"/>
              <w:rPr>
                <w:rFonts w:cs="Arial"/>
                <w:color w:val="000000"/>
              </w:rPr>
            </w:pPr>
            <w:r w:rsidRPr="00220BA9">
              <w:rPr>
                <w:rFonts w:cs="Arial"/>
                <w:color w:val="000000"/>
              </w:rPr>
              <w:t>55089</w:t>
            </w:r>
          </w:p>
        </w:tc>
        <w:tc>
          <w:tcPr>
            <w:tcW w:w="1583" w:type="pct"/>
            <w:vAlign w:val="center"/>
          </w:tcPr>
          <w:p w:rsidR="00A20DB2" w:rsidRPr="00220BA9" w:rsidRDefault="00A20DB2" w:rsidP="00220BA9">
            <w:pPr>
              <w:jc w:val="center"/>
              <w:rPr>
                <w:rFonts w:cs="Arial"/>
                <w:color w:val="000000"/>
              </w:rPr>
            </w:pPr>
            <w:r w:rsidRPr="00220BA9">
              <w:rPr>
                <w:rFonts w:cs="Arial"/>
                <w:color w:val="000000"/>
              </w:rPr>
              <w:t>48454</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proofErr w:type="spellStart"/>
            <w:r w:rsidRPr="00220BA9">
              <w:rPr>
                <w:rFonts w:cs="Arial"/>
              </w:rPr>
              <w:t>Abr</w:t>
            </w:r>
            <w:proofErr w:type="spellEnd"/>
          </w:p>
        </w:tc>
        <w:tc>
          <w:tcPr>
            <w:tcW w:w="1407" w:type="pct"/>
            <w:vAlign w:val="center"/>
          </w:tcPr>
          <w:p w:rsidR="00A20DB2" w:rsidRPr="00220BA9" w:rsidRDefault="00A20DB2" w:rsidP="00220BA9">
            <w:pPr>
              <w:jc w:val="center"/>
              <w:rPr>
                <w:rFonts w:cs="Arial"/>
              </w:rPr>
            </w:pPr>
            <w:r w:rsidRPr="00220BA9">
              <w:rPr>
                <w:rFonts w:cs="Arial"/>
              </w:rPr>
              <w:t>45334</w:t>
            </w:r>
          </w:p>
        </w:tc>
        <w:tc>
          <w:tcPr>
            <w:tcW w:w="1583" w:type="pct"/>
            <w:vAlign w:val="center"/>
          </w:tcPr>
          <w:p w:rsidR="00A20DB2" w:rsidRPr="00220BA9" w:rsidRDefault="00A20DB2" w:rsidP="00220BA9">
            <w:pPr>
              <w:jc w:val="center"/>
              <w:rPr>
                <w:rFonts w:cs="Arial"/>
                <w:color w:val="000000"/>
              </w:rPr>
            </w:pPr>
            <w:r w:rsidRPr="00220BA9">
              <w:rPr>
                <w:rFonts w:cs="Arial"/>
                <w:color w:val="000000"/>
              </w:rPr>
              <w:t>56193</w:t>
            </w:r>
          </w:p>
        </w:tc>
        <w:tc>
          <w:tcPr>
            <w:tcW w:w="1583" w:type="pct"/>
            <w:vAlign w:val="center"/>
          </w:tcPr>
          <w:p w:rsidR="00A20DB2" w:rsidRPr="00220BA9" w:rsidRDefault="00A20DB2" w:rsidP="00220BA9">
            <w:pPr>
              <w:jc w:val="center"/>
              <w:rPr>
                <w:rFonts w:cs="Arial"/>
                <w:color w:val="000000"/>
              </w:rPr>
            </w:pPr>
            <w:r w:rsidRPr="00220BA9">
              <w:rPr>
                <w:rFonts w:cs="Arial"/>
                <w:color w:val="000000"/>
              </w:rPr>
              <w:t>48904</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r w:rsidRPr="00220BA9">
              <w:rPr>
                <w:rFonts w:cs="Arial"/>
              </w:rPr>
              <w:t>Mai</w:t>
            </w:r>
          </w:p>
        </w:tc>
        <w:tc>
          <w:tcPr>
            <w:tcW w:w="1407" w:type="pct"/>
            <w:vAlign w:val="center"/>
          </w:tcPr>
          <w:p w:rsidR="00A20DB2" w:rsidRPr="00220BA9" w:rsidRDefault="00A20DB2" w:rsidP="00220BA9">
            <w:pPr>
              <w:jc w:val="center"/>
              <w:rPr>
                <w:rFonts w:cs="Arial"/>
              </w:rPr>
            </w:pPr>
            <w:r w:rsidRPr="00220BA9">
              <w:rPr>
                <w:rFonts w:cs="Arial"/>
              </w:rPr>
              <w:t>45605</w:t>
            </w:r>
          </w:p>
        </w:tc>
        <w:tc>
          <w:tcPr>
            <w:tcW w:w="1583" w:type="pct"/>
            <w:vAlign w:val="center"/>
          </w:tcPr>
          <w:p w:rsidR="00A20DB2" w:rsidRPr="00220BA9" w:rsidRDefault="00A20DB2" w:rsidP="00220BA9">
            <w:pPr>
              <w:jc w:val="center"/>
              <w:rPr>
                <w:rFonts w:cs="Arial"/>
                <w:color w:val="000000"/>
              </w:rPr>
            </w:pPr>
            <w:r w:rsidRPr="00220BA9">
              <w:rPr>
                <w:rFonts w:cs="Arial"/>
                <w:color w:val="000000"/>
              </w:rPr>
              <w:t>51995</w:t>
            </w:r>
          </w:p>
        </w:tc>
        <w:tc>
          <w:tcPr>
            <w:tcW w:w="1583" w:type="pct"/>
            <w:vAlign w:val="center"/>
          </w:tcPr>
          <w:p w:rsidR="00A20DB2" w:rsidRPr="00220BA9" w:rsidRDefault="00A20DB2" w:rsidP="00220BA9">
            <w:pPr>
              <w:jc w:val="center"/>
              <w:rPr>
                <w:rFonts w:cs="Arial"/>
                <w:color w:val="000000"/>
              </w:rPr>
            </w:pPr>
            <w:r w:rsidRPr="00220BA9">
              <w:rPr>
                <w:rFonts w:cs="Arial"/>
                <w:color w:val="000000"/>
              </w:rPr>
              <w:t>48275</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proofErr w:type="spellStart"/>
            <w:r w:rsidRPr="00220BA9">
              <w:rPr>
                <w:rFonts w:cs="Arial"/>
              </w:rPr>
              <w:t>Jun</w:t>
            </w:r>
            <w:proofErr w:type="spellEnd"/>
          </w:p>
        </w:tc>
        <w:tc>
          <w:tcPr>
            <w:tcW w:w="1407" w:type="pct"/>
            <w:vAlign w:val="center"/>
          </w:tcPr>
          <w:p w:rsidR="00A20DB2" w:rsidRPr="00220BA9" w:rsidRDefault="00A20DB2" w:rsidP="00220BA9">
            <w:pPr>
              <w:jc w:val="center"/>
              <w:rPr>
                <w:rFonts w:cs="Arial"/>
              </w:rPr>
            </w:pPr>
            <w:r w:rsidRPr="00220BA9">
              <w:rPr>
                <w:rFonts w:cs="Arial"/>
              </w:rPr>
              <w:t>44687</w:t>
            </w:r>
          </w:p>
        </w:tc>
        <w:tc>
          <w:tcPr>
            <w:tcW w:w="1583" w:type="pct"/>
            <w:vAlign w:val="center"/>
          </w:tcPr>
          <w:p w:rsidR="00A20DB2" w:rsidRPr="00220BA9" w:rsidRDefault="00A20DB2" w:rsidP="00220BA9">
            <w:pPr>
              <w:jc w:val="center"/>
              <w:rPr>
                <w:rFonts w:cs="Arial"/>
                <w:color w:val="000000"/>
              </w:rPr>
            </w:pPr>
            <w:r w:rsidRPr="00220BA9">
              <w:rPr>
                <w:rFonts w:cs="Arial"/>
                <w:color w:val="000000"/>
              </w:rPr>
              <w:t>55191</w:t>
            </w:r>
          </w:p>
        </w:tc>
        <w:tc>
          <w:tcPr>
            <w:tcW w:w="1583" w:type="pct"/>
            <w:vAlign w:val="center"/>
          </w:tcPr>
          <w:p w:rsidR="00A20DB2" w:rsidRPr="00220BA9" w:rsidRDefault="00A20DB2" w:rsidP="00220BA9">
            <w:pPr>
              <w:jc w:val="center"/>
              <w:rPr>
                <w:rFonts w:cs="Arial"/>
                <w:color w:val="000000"/>
              </w:rPr>
            </w:pPr>
            <w:r w:rsidRPr="00220BA9">
              <w:rPr>
                <w:rFonts w:cs="Arial"/>
                <w:color w:val="000000"/>
              </w:rPr>
              <w:t>48626</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proofErr w:type="spellStart"/>
            <w:r>
              <w:rPr>
                <w:rFonts w:cs="Arial"/>
              </w:rPr>
              <w:t>J</w:t>
            </w:r>
            <w:r w:rsidRPr="00220BA9">
              <w:rPr>
                <w:rFonts w:cs="Arial"/>
              </w:rPr>
              <w:t>ul</w:t>
            </w:r>
            <w:proofErr w:type="spellEnd"/>
          </w:p>
        </w:tc>
        <w:tc>
          <w:tcPr>
            <w:tcW w:w="1407" w:type="pct"/>
            <w:vAlign w:val="center"/>
          </w:tcPr>
          <w:p w:rsidR="00A20DB2" w:rsidRPr="00220BA9" w:rsidRDefault="00A20DB2" w:rsidP="00220BA9">
            <w:pPr>
              <w:jc w:val="center"/>
              <w:rPr>
                <w:rFonts w:cs="Arial"/>
              </w:rPr>
            </w:pPr>
            <w:r w:rsidRPr="00220BA9">
              <w:rPr>
                <w:rFonts w:cs="Arial"/>
              </w:rPr>
              <w:t>47628</w:t>
            </w:r>
          </w:p>
        </w:tc>
        <w:tc>
          <w:tcPr>
            <w:tcW w:w="1583" w:type="pct"/>
            <w:vAlign w:val="center"/>
          </w:tcPr>
          <w:p w:rsidR="00A20DB2" w:rsidRPr="00220BA9" w:rsidRDefault="00A20DB2" w:rsidP="00220BA9">
            <w:pPr>
              <w:jc w:val="center"/>
              <w:rPr>
                <w:rFonts w:cs="Arial"/>
                <w:color w:val="000000"/>
              </w:rPr>
            </w:pPr>
            <w:r w:rsidRPr="00220BA9">
              <w:rPr>
                <w:rFonts w:cs="Arial"/>
                <w:color w:val="000000"/>
              </w:rPr>
              <w:t>57792</w:t>
            </w:r>
          </w:p>
        </w:tc>
        <w:tc>
          <w:tcPr>
            <w:tcW w:w="1583" w:type="pct"/>
            <w:vAlign w:val="center"/>
          </w:tcPr>
          <w:p w:rsidR="00A20DB2" w:rsidRPr="00220BA9" w:rsidRDefault="00A20DB2" w:rsidP="00220BA9">
            <w:pPr>
              <w:jc w:val="center"/>
              <w:rPr>
                <w:rFonts w:cs="Arial"/>
                <w:color w:val="000000"/>
              </w:rPr>
            </w:pPr>
            <w:r w:rsidRPr="00220BA9">
              <w:rPr>
                <w:rFonts w:cs="Arial"/>
                <w:color w:val="000000"/>
              </w:rPr>
              <w:t>45253</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proofErr w:type="spellStart"/>
            <w:r w:rsidRPr="00220BA9">
              <w:rPr>
                <w:rFonts w:cs="Arial"/>
              </w:rPr>
              <w:t>Ago</w:t>
            </w:r>
            <w:proofErr w:type="spellEnd"/>
          </w:p>
        </w:tc>
        <w:tc>
          <w:tcPr>
            <w:tcW w:w="1407" w:type="pct"/>
            <w:vAlign w:val="center"/>
          </w:tcPr>
          <w:p w:rsidR="00A20DB2" w:rsidRPr="00220BA9" w:rsidRDefault="00A20DB2" w:rsidP="00220BA9">
            <w:pPr>
              <w:jc w:val="center"/>
              <w:rPr>
                <w:rFonts w:cs="Arial"/>
              </w:rPr>
            </w:pPr>
            <w:r w:rsidRPr="00220BA9">
              <w:rPr>
                <w:rFonts w:cs="Arial"/>
              </w:rPr>
              <w:t>49751</w:t>
            </w:r>
          </w:p>
        </w:tc>
        <w:tc>
          <w:tcPr>
            <w:tcW w:w="1583" w:type="pct"/>
            <w:vAlign w:val="center"/>
          </w:tcPr>
          <w:p w:rsidR="00A20DB2" w:rsidRPr="00220BA9" w:rsidRDefault="00A20DB2" w:rsidP="00220BA9">
            <w:pPr>
              <w:jc w:val="center"/>
              <w:rPr>
                <w:rFonts w:cs="Arial"/>
                <w:color w:val="000000"/>
              </w:rPr>
            </w:pPr>
            <w:r w:rsidRPr="00220BA9">
              <w:rPr>
                <w:rFonts w:cs="Arial"/>
                <w:color w:val="000000"/>
              </w:rPr>
              <w:t>58360</w:t>
            </w:r>
          </w:p>
        </w:tc>
        <w:tc>
          <w:tcPr>
            <w:tcW w:w="1583" w:type="pct"/>
            <w:vAlign w:val="center"/>
          </w:tcPr>
          <w:p w:rsidR="00A20DB2" w:rsidRPr="00220BA9" w:rsidRDefault="00A20DB2" w:rsidP="00220BA9">
            <w:pPr>
              <w:jc w:val="center"/>
              <w:rPr>
                <w:rFonts w:cs="Arial"/>
                <w:color w:val="000000"/>
              </w:rPr>
            </w:pPr>
            <w:r w:rsidRPr="00220BA9">
              <w:rPr>
                <w:rFonts w:cs="Arial"/>
                <w:color w:val="000000"/>
              </w:rPr>
              <w:t>43679</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r w:rsidRPr="00220BA9">
              <w:rPr>
                <w:rFonts w:cs="Arial"/>
              </w:rPr>
              <w:t>Set</w:t>
            </w:r>
          </w:p>
        </w:tc>
        <w:tc>
          <w:tcPr>
            <w:tcW w:w="1407" w:type="pct"/>
            <w:vAlign w:val="center"/>
          </w:tcPr>
          <w:p w:rsidR="00A20DB2" w:rsidRPr="00220BA9" w:rsidRDefault="00A20DB2" w:rsidP="00220BA9">
            <w:pPr>
              <w:jc w:val="center"/>
              <w:rPr>
                <w:rFonts w:cs="Arial"/>
              </w:rPr>
            </w:pPr>
            <w:r w:rsidRPr="00220BA9">
              <w:rPr>
                <w:rFonts w:cs="Arial"/>
              </w:rPr>
              <w:t>53752</w:t>
            </w:r>
          </w:p>
        </w:tc>
        <w:tc>
          <w:tcPr>
            <w:tcW w:w="1583" w:type="pct"/>
            <w:vAlign w:val="center"/>
          </w:tcPr>
          <w:p w:rsidR="00A20DB2" w:rsidRPr="00220BA9" w:rsidRDefault="00A20DB2" w:rsidP="00220BA9">
            <w:pPr>
              <w:jc w:val="center"/>
              <w:rPr>
                <w:rFonts w:cs="Arial"/>
                <w:color w:val="000000"/>
              </w:rPr>
            </w:pPr>
            <w:r w:rsidRPr="00220BA9">
              <w:rPr>
                <w:rFonts w:cs="Arial"/>
                <w:color w:val="000000"/>
              </w:rPr>
              <w:t>58954</w:t>
            </w:r>
          </w:p>
        </w:tc>
        <w:tc>
          <w:tcPr>
            <w:tcW w:w="1583" w:type="pct"/>
            <w:vAlign w:val="center"/>
          </w:tcPr>
          <w:p w:rsidR="00A20DB2" w:rsidRPr="00220BA9" w:rsidRDefault="00A20DB2" w:rsidP="00220BA9">
            <w:pPr>
              <w:jc w:val="center"/>
              <w:rPr>
                <w:rFonts w:cs="Arial"/>
                <w:color w:val="000000"/>
              </w:rPr>
            </w:pPr>
            <w:r w:rsidRPr="00220BA9">
              <w:rPr>
                <w:rFonts w:cs="Arial"/>
                <w:color w:val="000000"/>
              </w:rPr>
              <w:t>37582</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r w:rsidRPr="00220BA9">
              <w:rPr>
                <w:rFonts w:cs="Arial"/>
              </w:rPr>
              <w:t>Out</w:t>
            </w:r>
          </w:p>
        </w:tc>
        <w:tc>
          <w:tcPr>
            <w:tcW w:w="1407" w:type="pct"/>
            <w:vAlign w:val="center"/>
          </w:tcPr>
          <w:p w:rsidR="00A20DB2" w:rsidRPr="00220BA9" w:rsidRDefault="00A20DB2" w:rsidP="00220BA9">
            <w:pPr>
              <w:jc w:val="center"/>
              <w:rPr>
                <w:rFonts w:cs="Arial"/>
              </w:rPr>
            </w:pPr>
            <w:r w:rsidRPr="00220BA9">
              <w:rPr>
                <w:rFonts w:cs="Arial"/>
              </w:rPr>
              <w:t>54745</w:t>
            </w:r>
          </w:p>
        </w:tc>
        <w:tc>
          <w:tcPr>
            <w:tcW w:w="1583" w:type="pct"/>
            <w:vAlign w:val="center"/>
          </w:tcPr>
          <w:p w:rsidR="00A20DB2" w:rsidRPr="00220BA9" w:rsidRDefault="00A20DB2" w:rsidP="00220BA9">
            <w:pPr>
              <w:jc w:val="center"/>
              <w:rPr>
                <w:rFonts w:cs="Arial"/>
                <w:color w:val="000000"/>
              </w:rPr>
            </w:pPr>
            <w:r w:rsidRPr="00220BA9">
              <w:rPr>
                <w:rFonts w:cs="Arial"/>
                <w:color w:val="000000"/>
              </w:rPr>
              <w:t>54224</w:t>
            </w:r>
          </w:p>
        </w:tc>
        <w:tc>
          <w:tcPr>
            <w:tcW w:w="1583" w:type="pct"/>
            <w:vAlign w:val="center"/>
          </w:tcPr>
          <w:p w:rsidR="00A20DB2" w:rsidRPr="00220BA9" w:rsidRDefault="00A20DB2" w:rsidP="00220BA9">
            <w:pPr>
              <w:jc w:val="center"/>
              <w:rPr>
                <w:rFonts w:cs="Arial"/>
                <w:color w:val="000000"/>
              </w:rPr>
            </w:pPr>
            <w:r w:rsidRPr="00220BA9">
              <w:rPr>
                <w:rFonts w:cs="Arial"/>
                <w:color w:val="000000"/>
              </w:rPr>
              <w:t>36978</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proofErr w:type="spellStart"/>
            <w:r w:rsidRPr="00220BA9">
              <w:rPr>
                <w:rFonts w:cs="Arial"/>
              </w:rPr>
              <w:t>Nov</w:t>
            </w:r>
            <w:proofErr w:type="spellEnd"/>
          </w:p>
        </w:tc>
        <w:tc>
          <w:tcPr>
            <w:tcW w:w="1407" w:type="pct"/>
            <w:vAlign w:val="center"/>
          </w:tcPr>
          <w:p w:rsidR="00A20DB2" w:rsidRPr="00220BA9" w:rsidRDefault="00A20DB2" w:rsidP="00220BA9">
            <w:pPr>
              <w:jc w:val="center"/>
              <w:rPr>
                <w:rFonts w:cs="Arial"/>
              </w:rPr>
            </w:pPr>
            <w:r w:rsidRPr="00220BA9">
              <w:rPr>
                <w:rFonts w:cs="Arial"/>
              </w:rPr>
              <w:t>57365</w:t>
            </w:r>
          </w:p>
        </w:tc>
        <w:tc>
          <w:tcPr>
            <w:tcW w:w="1583" w:type="pct"/>
            <w:vAlign w:val="center"/>
          </w:tcPr>
          <w:p w:rsidR="00A20DB2" w:rsidRPr="00220BA9" w:rsidRDefault="00A20DB2" w:rsidP="00220BA9">
            <w:pPr>
              <w:jc w:val="center"/>
              <w:rPr>
                <w:rFonts w:cs="Arial"/>
                <w:color w:val="000000"/>
              </w:rPr>
            </w:pPr>
            <w:r w:rsidRPr="00220BA9">
              <w:rPr>
                <w:rFonts w:cs="Arial"/>
                <w:color w:val="000000"/>
              </w:rPr>
              <w:t>49098</w:t>
            </w:r>
          </w:p>
        </w:tc>
        <w:tc>
          <w:tcPr>
            <w:tcW w:w="1583" w:type="pct"/>
            <w:vAlign w:val="center"/>
          </w:tcPr>
          <w:p w:rsidR="00A20DB2" w:rsidRPr="00220BA9" w:rsidRDefault="00A20DB2" w:rsidP="00220BA9">
            <w:pPr>
              <w:jc w:val="center"/>
              <w:rPr>
                <w:rFonts w:cs="Arial"/>
                <w:color w:val="000000"/>
              </w:rPr>
            </w:pPr>
            <w:r w:rsidRPr="00220BA9">
              <w:rPr>
                <w:rFonts w:cs="Arial"/>
                <w:color w:val="000000"/>
              </w:rPr>
              <w:t>39290</w:t>
            </w:r>
          </w:p>
        </w:tc>
      </w:tr>
      <w:tr w:rsidR="00A20DB2" w:rsidTr="004309D4">
        <w:trPr>
          <w:trHeight w:val="284"/>
        </w:trPr>
        <w:tc>
          <w:tcPr>
            <w:tcW w:w="427" w:type="pct"/>
            <w:vAlign w:val="center"/>
          </w:tcPr>
          <w:p w:rsidR="00A20DB2" w:rsidRPr="00220BA9" w:rsidRDefault="00A20DB2" w:rsidP="00220BA9">
            <w:pPr>
              <w:autoSpaceDE w:val="0"/>
              <w:autoSpaceDN w:val="0"/>
              <w:adjustRightInd w:val="0"/>
              <w:jc w:val="center"/>
              <w:rPr>
                <w:rFonts w:cs="Arial"/>
              </w:rPr>
            </w:pPr>
            <w:r w:rsidRPr="00220BA9">
              <w:rPr>
                <w:rFonts w:cs="Arial"/>
              </w:rPr>
              <w:t>Dez</w:t>
            </w:r>
          </w:p>
        </w:tc>
        <w:tc>
          <w:tcPr>
            <w:tcW w:w="1407" w:type="pct"/>
            <w:vAlign w:val="center"/>
          </w:tcPr>
          <w:p w:rsidR="00A20DB2" w:rsidRPr="00220BA9" w:rsidRDefault="00A20DB2" w:rsidP="00220BA9">
            <w:pPr>
              <w:jc w:val="center"/>
              <w:rPr>
                <w:rFonts w:cs="Arial"/>
              </w:rPr>
            </w:pPr>
            <w:r w:rsidRPr="00220BA9">
              <w:rPr>
                <w:rFonts w:cs="Arial"/>
              </w:rPr>
              <w:t>53819</w:t>
            </w:r>
          </w:p>
        </w:tc>
        <w:tc>
          <w:tcPr>
            <w:tcW w:w="1583" w:type="pct"/>
            <w:vAlign w:val="center"/>
          </w:tcPr>
          <w:p w:rsidR="00A20DB2" w:rsidRPr="00220BA9" w:rsidRDefault="00A20DB2" w:rsidP="00220BA9">
            <w:pPr>
              <w:jc w:val="center"/>
              <w:rPr>
                <w:rFonts w:cs="Arial"/>
                <w:color w:val="000000"/>
              </w:rPr>
            </w:pPr>
            <w:r w:rsidRPr="00220BA9">
              <w:rPr>
                <w:rFonts w:cs="Arial"/>
                <w:color w:val="000000"/>
              </w:rPr>
              <w:t>52450</w:t>
            </w:r>
          </w:p>
        </w:tc>
        <w:tc>
          <w:tcPr>
            <w:tcW w:w="1583" w:type="pct"/>
            <w:vAlign w:val="center"/>
          </w:tcPr>
          <w:p w:rsidR="00A20DB2" w:rsidRPr="00220BA9" w:rsidRDefault="00A20DB2" w:rsidP="00220BA9">
            <w:pPr>
              <w:jc w:val="center"/>
              <w:rPr>
                <w:rFonts w:cs="Arial"/>
                <w:color w:val="000000"/>
              </w:rPr>
            </w:pPr>
            <w:r w:rsidRPr="00220BA9">
              <w:rPr>
                <w:rFonts w:cs="Arial"/>
                <w:color w:val="000000"/>
              </w:rPr>
              <w:t>40809</w:t>
            </w:r>
          </w:p>
        </w:tc>
      </w:tr>
    </w:tbl>
    <w:p w:rsidR="00220BA9" w:rsidRPr="00220BA9" w:rsidRDefault="00A20DB2" w:rsidP="00D2570D">
      <w:pPr>
        <w:autoSpaceDE w:val="0"/>
        <w:autoSpaceDN w:val="0"/>
        <w:adjustRightInd w:val="0"/>
        <w:spacing w:before="120" w:after="240"/>
        <w:jc w:val="center"/>
        <w:rPr>
          <w:rFonts w:cs="Arial"/>
        </w:rPr>
      </w:pPr>
      <w:r>
        <w:rPr>
          <w:rFonts w:cs="Arial"/>
        </w:rPr>
        <w:t>Tabela 3</w:t>
      </w:r>
    </w:p>
    <w:p w:rsidR="00741DF6" w:rsidRDefault="00FF7C86" w:rsidP="00741DF6">
      <w:pPr>
        <w:spacing w:before="120" w:after="120"/>
        <w:jc w:val="both"/>
        <w:rPr>
          <w:rFonts w:cs="Arial"/>
        </w:rPr>
      </w:pPr>
      <w:r>
        <w:rPr>
          <w:rFonts w:cs="Arial"/>
        </w:rPr>
        <w:lastRenderedPageBreak/>
        <w:t>Pela análise da tabela acima se vê claramente que conforme as implantações das etapas do projeto operacional tem-se uma redução sensível do consumo de água onde a média de 2012 foi de 55.577 m³/mês enquanto em 2013 é de 45</w:t>
      </w:r>
      <w:r w:rsidR="00075DA4">
        <w:rPr>
          <w:rFonts w:cs="Arial"/>
        </w:rPr>
        <w:t>.</w:t>
      </w:r>
      <w:r>
        <w:rPr>
          <w:rFonts w:cs="Arial"/>
        </w:rPr>
        <w:t>257 m³/m</w:t>
      </w:r>
      <w:r w:rsidR="00075DA4">
        <w:rPr>
          <w:rFonts w:cs="Arial"/>
        </w:rPr>
        <w:t>ês, o que já ultrapassa a meta inicial prevista de 49.000 m³/mês.</w:t>
      </w:r>
    </w:p>
    <w:p w:rsidR="00837376" w:rsidRDefault="00191D12" w:rsidP="00741DF6">
      <w:pPr>
        <w:spacing w:before="120" w:after="120"/>
        <w:jc w:val="both"/>
        <w:rPr>
          <w:rFonts w:cs="Arial"/>
        </w:rPr>
      </w:pPr>
      <w:r>
        <w:rPr>
          <w:rFonts w:cs="Arial"/>
        </w:rPr>
        <w:t>Neste projeto</w:t>
      </w:r>
      <w:r w:rsidR="00A13E3C">
        <w:rPr>
          <w:rFonts w:cs="Arial"/>
        </w:rPr>
        <w:t xml:space="preserve"> </w:t>
      </w:r>
      <w:r w:rsidR="00531DAF">
        <w:rPr>
          <w:rFonts w:cs="Arial"/>
        </w:rPr>
        <w:t>são instalados equipamentos de comunicação de dados via celular G</w:t>
      </w:r>
      <w:r w:rsidR="00A13E3C">
        <w:rPr>
          <w:rFonts w:cs="Arial"/>
        </w:rPr>
        <w:t>PR</w:t>
      </w:r>
      <w:r w:rsidR="00531DAF">
        <w:rPr>
          <w:rFonts w:cs="Arial"/>
        </w:rPr>
        <w:t>S</w:t>
      </w:r>
      <w:r w:rsidR="005E00AA">
        <w:rPr>
          <w:rFonts w:cs="Arial"/>
        </w:rPr>
        <w:t xml:space="preserve"> – </w:t>
      </w:r>
      <w:r w:rsidR="005E00AA" w:rsidRPr="005E00AA">
        <w:rPr>
          <w:rFonts w:cs="Arial"/>
          <w:i/>
        </w:rPr>
        <w:t xml:space="preserve">General </w:t>
      </w:r>
      <w:proofErr w:type="spellStart"/>
      <w:r w:rsidR="005E00AA" w:rsidRPr="005E00AA">
        <w:rPr>
          <w:rFonts w:cs="Arial"/>
          <w:i/>
        </w:rPr>
        <w:t>Packet</w:t>
      </w:r>
      <w:proofErr w:type="spellEnd"/>
      <w:r w:rsidR="005E00AA" w:rsidRPr="005E00AA">
        <w:rPr>
          <w:rFonts w:cs="Arial"/>
          <w:i/>
        </w:rPr>
        <w:t xml:space="preserve"> Radio</w:t>
      </w:r>
      <w:r w:rsidR="005E00AA">
        <w:rPr>
          <w:rFonts w:cs="Arial"/>
        </w:rPr>
        <w:t xml:space="preserve"> </w:t>
      </w:r>
      <w:r w:rsidR="005E00AA" w:rsidRPr="005E00AA">
        <w:rPr>
          <w:rFonts w:cs="Arial"/>
          <w:i/>
        </w:rPr>
        <w:t>Service</w:t>
      </w:r>
      <w:r w:rsidR="001C1934">
        <w:rPr>
          <w:rFonts w:cs="Arial"/>
        </w:rPr>
        <w:t xml:space="preserve"> (macromedição)</w:t>
      </w:r>
      <w:r w:rsidR="00531DAF">
        <w:rPr>
          <w:rFonts w:cs="Arial"/>
        </w:rPr>
        <w:t xml:space="preserve"> que envia as informações para o servidor destinado para controle</w:t>
      </w:r>
      <w:r w:rsidR="00837376">
        <w:rPr>
          <w:rFonts w:cs="Arial"/>
        </w:rPr>
        <w:t>.</w:t>
      </w:r>
    </w:p>
    <w:p w:rsidR="00837376" w:rsidRDefault="00531DAF" w:rsidP="00741DF6">
      <w:pPr>
        <w:spacing w:before="120" w:after="120"/>
        <w:jc w:val="both"/>
        <w:rPr>
          <w:rFonts w:cs="Arial"/>
        </w:rPr>
      </w:pPr>
      <w:r>
        <w:rPr>
          <w:rFonts w:cs="Arial"/>
        </w:rPr>
        <w:t xml:space="preserve">Este sistema permite o monitoramento do consumo de água à distância, em tempo real, através de hidrômetros eletrônicos e/ou equipados com </w:t>
      </w:r>
      <w:r w:rsidR="00837376">
        <w:rPr>
          <w:rFonts w:cs="Arial"/>
        </w:rPr>
        <w:t>saída pulsada</w:t>
      </w:r>
      <w:r>
        <w:rPr>
          <w:rFonts w:cs="Arial"/>
        </w:rPr>
        <w:t xml:space="preserve"> e com disponibilização de dados </w:t>
      </w:r>
      <w:r w:rsidR="00191D12">
        <w:rPr>
          <w:rFonts w:cs="Arial"/>
        </w:rPr>
        <w:t>por meio</w:t>
      </w:r>
      <w:r>
        <w:rPr>
          <w:rFonts w:cs="Arial"/>
        </w:rPr>
        <w:t xml:space="preserve"> de uma página internet/web, e com isto temos imediatamente a situação atual de consumo</w:t>
      </w:r>
      <w:r w:rsidR="00837376">
        <w:rPr>
          <w:rFonts w:cs="Arial"/>
        </w:rPr>
        <w:t xml:space="preserve"> do complexo da Penitenciária Feminina de </w:t>
      </w:r>
      <w:proofErr w:type="spellStart"/>
      <w:r w:rsidR="00837376">
        <w:rPr>
          <w:rFonts w:cs="Arial"/>
        </w:rPr>
        <w:t>Sant</w:t>
      </w:r>
      <w:r w:rsidR="003C1DE7">
        <w:rPr>
          <w:rFonts w:cs="Arial"/>
        </w:rPr>
        <w:t>’</w:t>
      </w:r>
      <w:r w:rsidR="00837376">
        <w:rPr>
          <w:rFonts w:cs="Arial"/>
        </w:rPr>
        <w:t>ana</w:t>
      </w:r>
      <w:proofErr w:type="spellEnd"/>
      <w:r w:rsidR="00837376">
        <w:rPr>
          <w:rFonts w:cs="Arial"/>
        </w:rPr>
        <w:t>.</w:t>
      </w:r>
    </w:p>
    <w:p w:rsidR="00837376" w:rsidRDefault="00DC0B77" w:rsidP="00741DF6">
      <w:pPr>
        <w:spacing w:before="120" w:after="120"/>
        <w:jc w:val="both"/>
        <w:rPr>
          <w:rFonts w:cs="Arial"/>
        </w:rPr>
      </w:pPr>
      <w:r>
        <w:rPr>
          <w:rFonts w:cs="Arial"/>
        </w:rPr>
        <w:t xml:space="preserve">Em função das complexidades construtiva (paredes com até 1,20 m de espessura) e logística (movimentação de </w:t>
      </w:r>
      <w:proofErr w:type="spellStart"/>
      <w:r>
        <w:rPr>
          <w:rFonts w:cs="Arial"/>
        </w:rPr>
        <w:t>detentas</w:t>
      </w:r>
      <w:proofErr w:type="spellEnd"/>
      <w:r>
        <w:rPr>
          <w:rFonts w:cs="Arial"/>
        </w:rPr>
        <w:t xml:space="preserve">) da unidade prisional, foi </w:t>
      </w:r>
      <w:r w:rsidR="00837376">
        <w:rPr>
          <w:rFonts w:cs="Arial"/>
        </w:rPr>
        <w:t xml:space="preserve">instalado o </w:t>
      </w:r>
      <w:r w:rsidR="001C1934">
        <w:rPr>
          <w:rFonts w:cs="Arial"/>
        </w:rPr>
        <w:t xml:space="preserve">Sistema de Gestão de Consumo (micromedição) para o </w:t>
      </w:r>
      <w:r w:rsidR="00837376">
        <w:rPr>
          <w:rFonts w:cs="Arial"/>
        </w:rPr>
        <w:t>monitoramento</w:t>
      </w:r>
      <w:r w:rsidR="00DD4832">
        <w:rPr>
          <w:rFonts w:cs="Arial"/>
        </w:rPr>
        <w:t xml:space="preserve"> em 161 pontos</w:t>
      </w:r>
      <w:r w:rsidR="00837376">
        <w:rPr>
          <w:rFonts w:cs="Arial"/>
        </w:rPr>
        <w:t xml:space="preserve"> de </w:t>
      </w:r>
      <w:r w:rsidR="00DD4832">
        <w:rPr>
          <w:rFonts w:cs="Arial"/>
        </w:rPr>
        <w:t>consumo do c</w:t>
      </w:r>
      <w:r w:rsidR="00A13E3C">
        <w:rPr>
          <w:rFonts w:cs="Arial"/>
        </w:rPr>
        <w:t>omplexo penitenciário</w:t>
      </w:r>
      <w:r w:rsidR="0056326E">
        <w:rPr>
          <w:rFonts w:cs="Arial"/>
        </w:rPr>
        <w:t>,</w:t>
      </w:r>
      <w:r w:rsidR="00837376">
        <w:rPr>
          <w:rFonts w:cs="Arial"/>
        </w:rPr>
        <w:t xml:space="preserve"> utilizando a</w:t>
      </w:r>
      <w:r>
        <w:rPr>
          <w:rFonts w:cs="Arial"/>
        </w:rPr>
        <w:t xml:space="preserve"> inovação na</w:t>
      </w:r>
      <w:r w:rsidR="00837376">
        <w:rPr>
          <w:rFonts w:cs="Arial"/>
        </w:rPr>
        <w:t xml:space="preserve"> comunicação de dados por radiofrequência</w:t>
      </w:r>
      <w:r>
        <w:rPr>
          <w:rFonts w:cs="Arial"/>
        </w:rPr>
        <w:t xml:space="preserve"> (</w:t>
      </w:r>
      <w:r w:rsidR="00DD4832">
        <w:rPr>
          <w:rFonts w:cs="Arial"/>
        </w:rPr>
        <w:t xml:space="preserve">integração de tecnologias nacionais e internacionais utilizando transmissores, repetidores, concentradores, links de RF </w:t>
      </w:r>
      <w:r w:rsidR="00D2570D">
        <w:rPr>
          <w:rFonts w:cs="Arial"/>
        </w:rPr>
        <w:t>privado e controlador de portas seriais</w:t>
      </w:r>
      <w:r w:rsidR="00DD4832">
        <w:rPr>
          <w:rFonts w:cs="Arial"/>
        </w:rPr>
        <w:t>)</w:t>
      </w:r>
      <w:r w:rsidR="00837376">
        <w:rPr>
          <w:rFonts w:cs="Arial"/>
        </w:rPr>
        <w:t xml:space="preserve">. </w:t>
      </w:r>
      <w:r w:rsidR="00191D12">
        <w:rPr>
          <w:rFonts w:cs="Arial"/>
        </w:rPr>
        <w:t>Convém</w:t>
      </w:r>
      <w:r w:rsidR="00837376">
        <w:rPr>
          <w:rFonts w:cs="Arial"/>
        </w:rPr>
        <w:t xml:space="preserve"> salientar que esta tecnologia fornece informações a cada 5 segundos e os dados são enviados para o servidor instalado dentro da área de segurança da Secretaria de Administração Penitenciária.</w:t>
      </w:r>
    </w:p>
    <w:p w:rsidR="001208BD" w:rsidRDefault="001208BD" w:rsidP="00741DF6">
      <w:pPr>
        <w:spacing w:before="120" w:after="120"/>
        <w:jc w:val="both"/>
        <w:rPr>
          <w:rFonts w:cs="Arial"/>
        </w:rPr>
      </w:pPr>
      <w:r>
        <w:rPr>
          <w:rFonts w:cs="Arial"/>
        </w:rPr>
        <w:t>Outro fato inovador foi o desenvolvimento de válvulas esféricas alimentadas com baterias</w:t>
      </w:r>
      <w:r w:rsidR="00DD4832">
        <w:rPr>
          <w:rFonts w:cs="Arial"/>
        </w:rPr>
        <w:t xml:space="preserve"> internas</w:t>
      </w:r>
      <w:r>
        <w:rPr>
          <w:rFonts w:cs="Arial"/>
        </w:rPr>
        <w:t xml:space="preserve"> de longa duração que permite seu acionamento através do sistema de gestão de consumo disponível via Web e também via celular. </w:t>
      </w:r>
    </w:p>
    <w:p w:rsidR="00837376" w:rsidRDefault="00DD4832" w:rsidP="00741DF6">
      <w:pPr>
        <w:spacing w:before="120" w:after="120"/>
        <w:jc w:val="both"/>
        <w:rPr>
          <w:rFonts w:cs="Arial"/>
        </w:rPr>
      </w:pPr>
      <w:r>
        <w:rPr>
          <w:rFonts w:cs="Arial"/>
        </w:rPr>
        <w:t>O acesso ao Sistema de Gestão de Consumo do Complexo Penitenciário</w:t>
      </w:r>
      <w:r w:rsidR="001C1934">
        <w:rPr>
          <w:rFonts w:cs="Arial"/>
        </w:rPr>
        <w:t xml:space="preserve"> (micromedição)</w:t>
      </w:r>
      <w:r>
        <w:rPr>
          <w:rFonts w:cs="Arial"/>
        </w:rPr>
        <w:t xml:space="preserve"> está disponibilizado através de dois caminhos: pela rede </w:t>
      </w:r>
      <w:r w:rsidR="007B1BCD">
        <w:rPr>
          <w:rFonts w:cs="Arial"/>
        </w:rPr>
        <w:t xml:space="preserve">interna </w:t>
      </w:r>
      <w:r>
        <w:rPr>
          <w:rFonts w:cs="Arial"/>
        </w:rPr>
        <w:t xml:space="preserve">de comunicação </w:t>
      </w:r>
      <w:proofErr w:type="spellStart"/>
      <w:r>
        <w:rPr>
          <w:rFonts w:cs="Arial"/>
        </w:rPr>
        <w:t>Intragov</w:t>
      </w:r>
      <w:proofErr w:type="spellEnd"/>
      <w:r>
        <w:rPr>
          <w:rFonts w:cs="Arial"/>
        </w:rPr>
        <w:t xml:space="preserve"> </w:t>
      </w:r>
      <w:r w:rsidR="00837376">
        <w:rPr>
          <w:rFonts w:cs="Arial"/>
        </w:rPr>
        <w:t>e também por meio da internet em a</w:t>
      </w:r>
      <w:r w:rsidR="001208BD">
        <w:rPr>
          <w:rFonts w:cs="Arial"/>
        </w:rPr>
        <w:t>m</w:t>
      </w:r>
      <w:r w:rsidR="00837376">
        <w:rPr>
          <w:rFonts w:cs="Arial"/>
        </w:rPr>
        <w:t>biente externo.</w:t>
      </w:r>
    </w:p>
    <w:p w:rsidR="00F317F6" w:rsidRDefault="00F317F6" w:rsidP="00741DF6">
      <w:pPr>
        <w:spacing w:before="120" w:after="120"/>
        <w:jc w:val="both"/>
        <w:rPr>
          <w:rFonts w:cs="Arial"/>
        </w:rPr>
      </w:pPr>
      <w:r>
        <w:rPr>
          <w:rFonts w:cs="Arial"/>
        </w:rPr>
        <w:t>Os principais equipamentos</w:t>
      </w:r>
      <w:r w:rsidR="0056326E">
        <w:rPr>
          <w:rFonts w:cs="Arial"/>
        </w:rPr>
        <w:t xml:space="preserve"> utilizados</w:t>
      </w:r>
      <w:r>
        <w:rPr>
          <w:rFonts w:cs="Arial"/>
        </w:rPr>
        <w:t xml:space="preserve"> estão mostrados nas figuras de </w:t>
      </w:r>
      <w:proofErr w:type="gramStart"/>
      <w:r>
        <w:rPr>
          <w:rFonts w:cs="Arial"/>
        </w:rPr>
        <w:t>9</w:t>
      </w:r>
      <w:proofErr w:type="gramEnd"/>
      <w:r>
        <w:rPr>
          <w:rFonts w:cs="Arial"/>
        </w:rPr>
        <w:t xml:space="preserve"> a14.</w:t>
      </w:r>
    </w:p>
    <w:p w:rsidR="001C1934" w:rsidRDefault="001C1934" w:rsidP="00741DF6">
      <w:pPr>
        <w:spacing w:before="120" w:after="120"/>
        <w:jc w:val="both"/>
        <w:rPr>
          <w:rFonts w:cs="Arial"/>
        </w:rPr>
      </w:pPr>
      <w:r>
        <w:rPr>
          <w:rFonts w:cs="Arial"/>
        </w:rPr>
        <w:t>É importante lembrar que o sistema obedece a todos os critérios de segurança de acessibilidade exigido</w:t>
      </w:r>
      <w:r w:rsidR="0056326E">
        <w:rPr>
          <w:rFonts w:cs="Arial"/>
        </w:rPr>
        <w:t>s</w:t>
      </w:r>
      <w:r>
        <w:rPr>
          <w:rFonts w:cs="Arial"/>
        </w:rPr>
        <w:t xml:space="preserve"> pela Secretaria de Administração Penitenciária. </w:t>
      </w:r>
    </w:p>
    <w:p w:rsidR="00531DAF" w:rsidRDefault="001B1851" w:rsidP="00741DF6">
      <w:pPr>
        <w:spacing w:before="120" w:after="120"/>
        <w:jc w:val="both"/>
        <w:rPr>
          <w:rFonts w:cs="Arial"/>
        </w:rPr>
      </w:pPr>
      <w:r>
        <w:rPr>
          <w:rFonts w:cs="Arial"/>
        </w:rPr>
        <w:t>Por meio de</w:t>
      </w:r>
      <w:r w:rsidR="00837376">
        <w:rPr>
          <w:rFonts w:cs="Arial"/>
        </w:rPr>
        <w:t>sse monitoramento foi possível identificar imediatamente vazamentos</w:t>
      </w:r>
      <w:r w:rsidR="00F838E2">
        <w:rPr>
          <w:rFonts w:cs="Arial"/>
        </w:rPr>
        <w:t xml:space="preserve">, </w:t>
      </w:r>
      <w:r w:rsidR="00837376">
        <w:rPr>
          <w:rFonts w:cs="Arial"/>
        </w:rPr>
        <w:t>consumos excessivos</w:t>
      </w:r>
      <w:r w:rsidR="00F838E2">
        <w:rPr>
          <w:rFonts w:cs="Arial"/>
        </w:rPr>
        <w:t xml:space="preserve"> e atos de violação e vandalismo</w:t>
      </w:r>
      <w:r w:rsidR="00531DAF">
        <w:rPr>
          <w:rFonts w:cs="Arial"/>
        </w:rPr>
        <w:t xml:space="preserve"> e</w:t>
      </w:r>
      <w:r w:rsidR="00F838E2">
        <w:rPr>
          <w:rFonts w:cs="Arial"/>
        </w:rPr>
        <w:t>,</w:t>
      </w:r>
      <w:r w:rsidR="00531DAF">
        <w:rPr>
          <w:rFonts w:cs="Arial"/>
        </w:rPr>
        <w:t xml:space="preserve"> assim se estabelece uma relação causal do que está ocorrendo no local</w:t>
      </w:r>
      <w:r w:rsidR="00F317F6">
        <w:rPr>
          <w:rFonts w:cs="Arial"/>
        </w:rPr>
        <w:t xml:space="preserve"> (figura 15)</w:t>
      </w:r>
      <w:r w:rsidR="00531DAF">
        <w:rPr>
          <w:rFonts w:cs="Arial"/>
        </w:rPr>
        <w:t>.</w:t>
      </w:r>
    </w:p>
    <w:p w:rsidR="00715B20" w:rsidRDefault="00715B20" w:rsidP="00715B20">
      <w:pPr>
        <w:autoSpaceDE w:val="0"/>
        <w:autoSpaceDN w:val="0"/>
        <w:adjustRightInd w:val="0"/>
        <w:spacing w:after="0"/>
        <w:jc w:val="both"/>
        <w:rPr>
          <w:rFonts w:cs="Arial"/>
          <w:szCs w:val="22"/>
        </w:rPr>
      </w:pPr>
      <w:r w:rsidRPr="0080242F">
        <w:rPr>
          <w:rFonts w:cs="Arial"/>
          <w:szCs w:val="22"/>
        </w:rPr>
        <w:t>Ressaltamos que a meta de consumo definida no Contrato de Tarifação para Entidades</w:t>
      </w:r>
      <w:r>
        <w:rPr>
          <w:rFonts w:cs="Arial"/>
          <w:szCs w:val="22"/>
        </w:rPr>
        <w:t xml:space="preserve"> </w:t>
      </w:r>
      <w:r w:rsidRPr="0080242F">
        <w:rPr>
          <w:rFonts w:cs="Arial"/>
          <w:szCs w:val="22"/>
        </w:rPr>
        <w:t xml:space="preserve">Públicas, formalizada com a Administração da Penitenciária Feminina de </w:t>
      </w:r>
      <w:proofErr w:type="spellStart"/>
      <w:r w:rsidRPr="0080242F">
        <w:rPr>
          <w:rFonts w:cs="Arial"/>
          <w:szCs w:val="22"/>
        </w:rPr>
        <w:t>Sant</w:t>
      </w:r>
      <w:r w:rsidR="003C1DE7">
        <w:rPr>
          <w:rFonts w:cs="Arial"/>
          <w:szCs w:val="22"/>
        </w:rPr>
        <w:t>’</w:t>
      </w:r>
      <w:r w:rsidRPr="0080242F">
        <w:rPr>
          <w:rFonts w:cs="Arial"/>
          <w:szCs w:val="22"/>
        </w:rPr>
        <w:t>ana</w:t>
      </w:r>
      <w:proofErr w:type="spellEnd"/>
      <w:r w:rsidRPr="0080242F">
        <w:rPr>
          <w:rFonts w:cs="Arial"/>
          <w:szCs w:val="22"/>
        </w:rPr>
        <w:t>, em</w:t>
      </w:r>
      <w:r>
        <w:rPr>
          <w:rFonts w:cs="Arial"/>
          <w:szCs w:val="22"/>
        </w:rPr>
        <w:t xml:space="preserve"> </w:t>
      </w:r>
      <w:r w:rsidRPr="0080242F">
        <w:rPr>
          <w:rFonts w:cs="Arial"/>
          <w:b/>
          <w:bCs/>
          <w:szCs w:val="22"/>
        </w:rPr>
        <w:t xml:space="preserve">08/08/2012 é de 49.000 m³/mês </w:t>
      </w:r>
      <w:r w:rsidRPr="0080242F">
        <w:rPr>
          <w:rFonts w:cs="Arial"/>
          <w:szCs w:val="22"/>
        </w:rPr>
        <w:t>após a conclusão das obras, meta já alcançada no mês de</w:t>
      </w:r>
      <w:r>
        <w:rPr>
          <w:rFonts w:cs="Arial"/>
          <w:szCs w:val="22"/>
        </w:rPr>
        <w:t xml:space="preserve"> </w:t>
      </w:r>
      <w:r w:rsidRPr="0080242F">
        <w:rPr>
          <w:rFonts w:cs="Arial"/>
          <w:szCs w:val="22"/>
        </w:rPr>
        <w:t xml:space="preserve">março/2013, conforme demonstrado na tabela </w:t>
      </w:r>
      <w:r>
        <w:rPr>
          <w:rFonts w:cs="Arial"/>
          <w:szCs w:val="22"/>
        </w:rPr>
        <w:t>3 (acima).</w:t>
      </w:r>
    </w:p>
    <w:p w:rsidR="00531DAF" w:rsidRDefault="00531DAF" w:rsidP="008246A2">
      <w:pPr>
        <w:spacing w:before="120" w:after="240"/>
        <w:jc w:val="both"/>
        <w:rPr>
          <w:rFonts w:cs="Arial"/>
        </w:rPr>
      </w:pPr>
      <w:r>
        <w:rPr>
          <w:rFonts w:cs="Arial"/>
        </w:rPr>
        <w:t>Como resultado financeiro desde o início do projeto ope</w:t>
      </w:r>
      <w:r w:rsidR="001208BD">
        <w:rPr>
          <w:rFonts w:cs="Arial"/>
        </w:rPr>
        <w:t>racional, tem-se como</w:t>
      </w:r>
      <w:r w:rsidR="005265FC">
        <w:rPr>
          <w:rFonts w:cs="Arial"/>
        </w:rPr>
        <w:t xml:space="preserve"> redução de faturamento, em R$:</w:t>
      </w:r>
    </w:p>
    <w:p w:rsidR="00715B20" w:rsidRDefault="00715B20" w:rsidP="008246A2">
      <w:pPr>
        <w:spacing w:before="120" w:after="240"/>
        <w:jc w:val="both"/>
        <w:rPr>
          <w:rFonts w:cs="Arial"/>
        </w:rPr>
      </w:pPr>
    </w:p>
    <w:p w:rsidR="00715B20" w:rsidRPr="00FF7C86" w:rsidRDefault="00715B20" w:rsidP="008246A2">
      <w:pPr>
        <w:spacing w:before="120" w:after="240"/>
        <w:jc w:val="both"/>
        <w:rPr>
          <w:rFonts w:cs="Arial"/>
        </w:rPr>
      </w:pPr>
    </w:p>
    <w:tbl>
      <w:tblPr>
        <w:tblStyle w:val="Tabelacomgrade"/>
        <w:tblW w:w="487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48"/>
        <w:gridCol w:w="2338"/>
        <w:gridCol w:w="2552"/>
        <w:gridCol w:w="2267"/>
      </w:tblGrid>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p>
        </w:tc>
        <w:tc>
          <w:tcPr>
            <w:tcW w:w="1374" w:type="pct"/>
            <w:vAlign w:val="center"/>
          </w:tcPr>
          <w:p w:rsidR="0055427F" w:rsidRPr="00220BA9" w:rsidRDefault="0055427F" w:rsidP="00894DB8">
            <w:pPr>
              <w:autoSpaceDE w:val="0"/>
              <w:autoSpaceDN w:val="0"/>
              <w:adjustRightInd w:val="0"/>
              <w:jc w:val="center"/>
              <w:rPr>
                <w:rFonts w:cs="Arial"/>
              </w:rPr>
            </w:pPr>
            <w:r>
              <w:rPr>
                <w:rFonts w:cs="Arial"/>
              </w:rPr>
              <w:t>2012</w:t>
            </w:r>
          </w:p>
        </w:tc>
        <w:tc>
          <w:tcPr>
            <w:tcW w:w="1500" w:type="pct"/>
            <w:vAlign w:val="center"/>
          </w:tcPr>
          <w:p w:rsidR="0055427F" w:rsidRPr="00220BA9" w:rsidRDefault="0055427F" w:rsidP="00894DB8">
            <w:pPr>
              <w:autoSpaceDE w:val="0"/>
              <w:autoSpaceDN w:val="0"/>
              <w:adjustRightInd w:val="0"/>
              <w:jc w:val="center"/>
              <w:rPr>
                <w:rFonts w:cs="Arial"/>
              </w:rPr>
            </w:pPr>
            <w:r>
              <w:rPr>
                <w:rFonts w:cs="Arial"/>
              </w:rPr>
              <w:t>2013</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r w:rsidRPr="00220BA9">
              <w:rPr>
                <w:rFonts w:cs="Arial"/>
              </w:rPr>
              <w:t>Jan</w:t>
            </w:r>
          </w:p>
        </w:tc>
        <w:tc>
          <w:tcPr>
            <w:tcW w:w="1374" w:type="pct"/>
            <w:vAlign w:val="center"/>
          </w:tcPr>
          <w:p w:rsidR="0055427F" w:rsidRPr="00220BA9" w:rsidRDefault="0055427F" w:rsidP="00894DB8">
            <w:pPr>
              <w:jc w:val="center"/>
              <w:rPr>
                <w:rFonts w:cs="Arial"/>
              </w:rPr>
            </w:pP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359.066,94</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proofErr w:type="spellStart"/>
            <w:r w:rsidRPr="00220BA9">
              <w:rPr>
                <w:rFonts w:cs="Arial"/>
              </w:rPr>
              <w:t>Fev</w:t>
            </w:r>
            <w:proofErr w:type="spellEnd"/>
          </w:p>
        </w:tc>
        <w:tc>
          <w:tcPr>
            <w:tcW w:w="1374" w:type="pct"/>
            <w:vAlign w:val="center"/>
          </w:tcPr>
          <w:p w:rsidR="0055427F" w:rsidRPr="00220BA9" w:rsidRDefault="0055427F" w:rsidP="00894DB8">
            <w:pPr>
              <w:jc w:val="center"/>
              <w:rPr>
                <w:rFonts w:cs="Arial"/>
              </w:rPr>
            </w:pP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292.167,98</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r w:rsidRPr="00220BA9">
              <w:rPr>
                <w:rFonts w:cs="Arial"/>
              </w:rPr>
              <w:t>Mar</w:t>
            </w:r>
          </w:p>
        </w:tc>
        <w:tc>
          <w:tcPr>
            <w:tcW w:w="1374" w:type="pct"/>
            <w:vAlign w:val="center"/>
          </w:tcPr>
          <w:p w:rsidR="0055427F" w:rsidRPr="00220BA9" w:rsidRDefault="0055427F" w:rsidP="00894DB8">
            <w:pPr>
              <w:jc w:val="center"/>
              <w:rPr>
                <w:rFonts w:cs="Arial"/>
              </w:rPr>
            </w:pP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403.318,30</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proofErr w:type="spellStart"/>
            <w:r w:rsidRPr="00220BA9">
              <w:rPr>
                <w:rFonts w:cs="Arial"/>
              </w:rPr>
              <w:t>Abr</w:t>
            </w:r>
            <w:proofErr w:type="spellEnd"/>
          </w:p>
        </w:tc>
        <w:tc>
          <w:tcPr>
            <w:tcW w:w="1374" w:type="pct"/>
            <w:vAlign w:val="center"/>
          </w:tcPr>
          <w:p w:rsidR="0055427F" w:rsidRPr="00220BA9" w:rsidRDefault="0055427F" w:rsidP="00894DB8">
            <w:pPr>
              <w:jc w:val="center"/>
              <w:rPr>
                <w:rFonts w:cs="Arial"/>
              </w:rPr>
            </w:pP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383.830,08</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r w:rsidRPr="00220BA9">
              <w:rPr>
                <w:rFonts w:cs="Arial"/>
              </w:rPr>
              <w:t>Mai</w:t>
            </w:r>
          </w:p>
        </w:tc>
        <w:tc>
          <w:tcPr>
            <w:tcW w:w="1374" w:type="pct"/>
            <w:vAlign w:val="center"/>
          </w:tcPr>
          <w:p w:rsidR="0055427F" w:rsidRPr="00220BA9" w:rsidRDefault="0055427F" w:rsidP="00894DB8">
            <w:pPr>
              <w:jc w:val="center"/>
              <w:rPr>
                <w:rFonts w:cs="Arial"/>
              </w:rPr>
            </w:pP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423.584,90</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proofErr w:type="spellStart"/>
            <w:r w:rsidRPr="00220BA9">
              <w:rPr>
                <w:rFonts w:cs="Arial"/>
              </w:rPr>
              <w:t>Jun</w:t>
            </w:r>
            <w:proofErr w:type="spellEnd"/>
          </w:p>
        </w:tc>
        <w:tc>
          <w:tcPr>
            <w:tcW w:w="1374" w:type="pct"/>
            <w:vAlign w:val="center"/>
          </w:tcPr>
          <w:p w:rsidR="0055427F" w:rsidRPr="00220BA9" w:rsidRDefault="0055427F" w:rsidP="00894DB8">
            <w:pPr>
              <w:jc w:val="center"/>
              <w:rPr>
                <w:rFonts w:cs="Arial"/>
              </w:rPr>
            </w:pP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378.727,82</w:t>
            </w:r>
          </w:p>
        </w:tc>
      </w:tr>
      <w:tr w:rsidR="0055427F" w:rsidRPr="00220BA9" w:rsidTr="00715B20">
        <w:trPr>
          <w:gridAfter w:val="1"/>
          <w:wAfter w:w="1333" w:type="pct"/>
          <w:trHeight w:val="284"/>
        </w:trPr>
        <w:tc>
          <w:tcPr>
            <w:tcW w:w="792" w:type="pct"/>
            <w:vAlign w:val="center"/>
          </w:tcPr>
          <w:p w:rsidR="0055427F" w:rsidRPr="00220BA9" w:rsidRDefault="00715B20" w:rsidP="00894DB8">
            <w:pPr>
              <w:autoSpaceDE w:val="0"/>
              <w:autoSpaceDN w:val="0"/>
              <w:adjustRightInd w:val="0"/>
              <w:jc w:val="center"/>
              <w:rPr>
                <w:rFonts w:cs="Arial"/>
              </w:rPr>
            </w:pPr>
            <w:proofErr w:type="spellStart"/>
            <w:r>
              <w:rPr>
                <w:rFonts w:cs="Arial"/>
              </w:rPr>
              <w:t>J</w:t>
            </w:r>
            <w:r w:rsidR="0055427F" w:rsidRPr="00220BA9">
              <w:rPr>
                <w:rFonts w:cs="Arial"/>
              </w:rPr>
              <w:t>ul</w:t>
            </w:r>
            <w:proofErr w:type="spellEnd"/>
          </w:p>
        </w:tc>
        <w:tc>
          <w:tcPr>
            <w:tcW w:w="1374" w:type="pct"/>
            <w:vAlign w:val="center"/>
          </w:tcPr>
          <w:p w:rsidR="0055427F" w:rsidRPr="00220BA9" w:rsidRDefault="0055427F" w:rsidP="00894DB8">
            <w:pPr>
              <w:jc w:val="center"/>
              <w:rPr>
                <w:rFonts w:cs="Arial"/>
              </w:rPr>
            </w:pP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443.084,66</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proofErr w:type="spellStart"/>
            <w:r w:rsidRPr="00220BA9">
              <w:rPr>
                <w:rFonts w:cs="Arial"/>
              </w:rPr>
              <w:t>Ago</w:t>
            </w:r>
            <w:proofErr w:type="spellEnd"/>
          </w:p>
        </w:tc>
        <w:tc>
          <w:tcPr>
            <w:tcW w:w="1374" w:type="pct"/>
            <w:vAlign w:val="center"/>
          </w:tcPr>
          <w:p w:rsidR="0055427F" w:rsidRPr="00220BA9" w:rsidRDefault="0055427F" w:rsidP="00894DB8">
            <w:pPr>
              <w:jc w:val="center"/>
              <w:rPr>
                <w:rFonts w:cs="Arial"/>
              </w:rPr>
            </w:pPr>
            <w:r>
              <w:rPr>
                <w:rFonts w:cs="Arial"/>
              </w:rPr>
              <w:t>272.338,68</w:t>
            </w: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473.116,58</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r w:rsidRPr="00220BA9">
              <w:rPr>
                <w:rFonts w:cs="Arial"/>
              </w:rPr>
              <w:t>Set</w:t>
            </w:r>
          </w:p>
        </w:tc>
        <w:tc>
          <w:tcPr>
            <w:tcW w:w="1374" w:type="pct"/>
            <w:vAlign w:val="center"/>
          </w:tcPr>
          <w:p w:rsidR="0055427F" w:rsidRPr="00220BA9" w:rsidRDefault="0055427F" w:rsidP="00894DB8">
            <w:pPr>
              <w:jc w:val="center"/>
              <w:rPr>
                <w:rFonts w:cs="Arial"/>
              </w:rPr>
            </w:pPr>
            <w:r>
              <w:rPr>
                <w:rFonts w:cs="Arial"/>
              </w:rPr>
              <w:t>212.863,48</w:t>
            </w: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589.447,34</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r w:rsidRPr="00220BA9">
              <w:rPr>
                <w:rFonts w:cs="Arial"/>
              </w:rPr>
              <w:t>Out</w:t>
            </w:r>
          </w:p>
        </w:tc>
        <w:tc>
          <w:tcPr>
            <w:tcW w:w="1374" w:type="pct"/>
            <w:vAlign w:val="center"/>
          </w:tcPr>
          <w:p w:rsidR="0055427F" w:rsidRPr="00220BA9" w:rsidRDefault="0055427F" w:rsidP="00894DB8">
            <w:pPr>
              <w:jc w:val="center"/>
              <w:rPr>
                <w:rFonts w:cs="Arial"/>
              </w:rPr>
            </w:pPr>
            <w:r>
              <w:rPr>
                <w:rFonts w:cs="Arial"/>
              </w:rPr>
              <w:t>295.765,50</w:t>
            </w: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600.971,66</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proofErr w:type="spellStart"/>
            <w:r w:rsidRPr="00220BA9">
              <w:rPr>
                <w:rFonts w:cs="Arial"/>
              </w:rPr>
              <w:t>Nov</w:t>
            </w:r>
            <w:proofErr w:type="spellEnd"/>
          </w:p>
        </w:tc>
        <w:tc>
          <w:tcPr>
            <w:tcW w:w="1374" w:type="pct"/>
            <w:vAlign w:val="center"/>
          </w:tcPr>
          <w:p w:rsidR="0055427F" w:rsidRPr="00220BA9" w:rsidRDefault="0055427F" w:rsidP="00894DB8">
            <w:pPr>
              <w:jc w:val="center"/>
              <w:rPr>
                <w:rFonts w:cs="Arial"/>
              </w:rPr>
            </w:pPr>
            <w:r>
              <w:rPr>
                <w:rFonts w:cs="Arial"/>
              </w:rPr>
              <w:t>391.314,14</w:t>
            </w: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556.896,86</w:t>
            </w:r>
          </w:p>
        </w:tc>
      </w:tr>
      <w:tr w:rsidR="0055427F" w:rsidRPr="00220BA9" w:rsidTr="00715B20">
        <w:trPr>
          <w:gridAfter w:val="1"/>
          <w:wAfter w:w="1333" w:type="pct"/>
          <w:trHeight w:val="284"/>
        </w:trPr>
        <w:tc>
          <w:tcPr>
            <w:tcW w:w="792" w:type="pct"/>
            <w:vAlign w:val="center"/>
          </w:tcPr>
          <w:p w:rsidR="0055427F" w:rsidRPr="00220BA9" w:rsidRDefault="0055427F" w:rsidP="00894DB8">
            <w:pPr>
              <w:autoSpaceDE w:val="0"/>
              <w:autoSpaceDN w:val="0"/>
              <w:adjustRightInd w:val="0"/>
              <w:jc w:val="center"/>
              <w:rPr>
                <w:rFonts w:cs="Arial"/>
              </w:rPr>
            </w:pPr>
            <w:r w:rsidRPr="00220BA9">
              <w:rPr>
                <w:rFonts w:cs="Arial"/>
              </w:rPr>
              <w:t>Dez</w:t>
            </w:r>
          </w:p>
        </w:tc>
        <w:tc>
          <w:tcPr>
            <w:tcW w:w="1374" w:type="pct"/>
            <w:vAlign w:val="center"/>
          </w:tcPr>
          <w:p w:rsidR="0055427F" w:rsidRPr="00220BA9" w:rsidRDefault="0055427F" w:rsidP="00894DB8">
            <w:pPr>
              <w:jc w:val="center"/>
              <w:rPr>
                <w:rFonts w:cs="Arial"/>
              </w:rPr>
            </w:pPr>
            <w:r>
              <w:rPr>
                <w:rFonts w:cs="Arial"/>
              </w:rPr>
              <w:t>328.832,86</w:t>
            </w:r>
          </w:p>
        </w:tc>
        <w:tc>
          <w:tcPr>
            <w:tcW w:w="1500" w:type="pct"/>
            <w:vAlign w:val="bottom"/>
          </w:tcPr>
          <w:p w:rsidR="0055427F" w:rsidRPr="005265FC" w:rsidRDefault="0055427F" w:rsidP="005265FC">
            <w:pPr>
              <w:jc w:val="center"/>
              <w:rPr>
                <w:rFonts w:cs="Arial"/>
                <w:color w:val="000000"/>
                <w:szCs w:val="22"/>
              </w:rPr>
            </w:pPr>
            <w:r w:rsidRPr="005265FC">
              <w:rPr>
                <w:rFonts w:cs="Arial"/>
                <w:color w:val="000000"/>
                <w:szCs w:val="22"/>
              </w:rPr>
              <w:t>505.793,16</w:t>
            </w:r>
          </w:p>
        </w:tc>
      </w:tr>
      <w:tr w:rsidR="0055427F" w:rsidRPr="00220BA9" w:rsidTr="00715B20">
        <w:trPr>
          <w:trHeight w:val="284"/>
        </w:trPr>
        <w:tc>
          <w:tcPr>
            <w:tcW w:w="792" w:type="pct"/>
            <w:vAlign w:val="center"/>
          </w:tcPr>
          <w:p w:rsidR="0055427F" w:rsidRPr="00220BA9" w:rsidRDefault="0055427F" w:rsidP="00894DB8">
            <w:pPr>
              <w:autoSpaceDE w:val="0"/>
              <w:autoSpaceDN w:val="0"/>
              <w:adjustRightInd w:val="0"/>
              <w:jc w:val="center"/>
              <w:rPr>
                <w:rFonts w:cs="Arial"/>
              </w:rPr>
            </w:pPr>
            <w:r>
              <w:rPr>
                <w:rFonts w:cs="Arial"/>
              </w:rPr>
              <w:t>Total</w:t>
            </w:r>
          </w:p>
        </w:tc>
        <w:tc>
          <w:tcPr>
            <w:tcW w:w="1374" w:type="pct"/>
            <w:vAlign w:val="center"/>
          </w:tcPr>
          <w:p w:rsidR="0055427F" w:rsidRDefault="0055427F" w:rsidP="00894DB8">
            <w:pPr>
              <w:jc w:val="center"/>
              <w:rPr>
                <w:rFonts w:cs="Arial"/>
              </w:rPr>
            </w:pPr>
            <w:r>
              <w:rPr>
                <w:rFonts w:cs="Arial"/>
              </w:rPr>
              <w:t>1.501.114,64</w:t>
            </w:r>
          </w:p>
        </w:tc>
        <w:tc>
          <w:tcPr>
            <w:tcW w:w="1500" w:type="pct"/>
          </w:tcPr>
          <w:p w:rsidR="0055427F" w:rsidRDefault="0055427F" w:rsidP="005265FC">
            <w:pPr>
              <w:jc w:val="center"/>
              <w:rPr>
                <w:rFonts w:cs="Arial"/>
                <w:color w:val="000000"/>
                <w:szCs w:val="22"/>
              </w:rPr>
            </w:pPr>
            <w:r>
              <w:rPr>
                <w:rFonts w:cs="Arial"/>
                <w:color w:val="000000"/>
                <w:szCs w:val="22"/>
              </w:rPr>
              <w:t>5.410.006,24</w:t>
            </w:r>
          </w:p>
        </w:tc>
        <w:tc>
          <w:tcPr>
            <w:tcW w:w="1333" w:type="pct"/>
            <w:vAlign w:val="bottom"/>
          </w:tcPr>
          <w:p w:rsidR="0055427F" w:rsidRPr="0055427F" w:rsidRDefault="0055427F" w:rsidP="005265FC">
            <w:pPr>
              <w:jc w:val="center"/>
              <w:rPr>
                <w:rFonts w:cs="Arial"/>
                <w:b/>
                <w:color w:val="000000"/>
                <w:szCs w:val="22"/>
              </w:rPr>
            </w:pPr>
            <w:r w:rsidRPr="0055427F">
              <w:rPr>
                <w:rFonts w:cs="Arial"/>
                <w:b/>
                <w:color w:val="000000"/>
                <w:szCs w:val="22"/>
              </w:rPr>
              <w:t>6.911.120,88</w:t>
            </w:r>
          </w:p>
        </w:tc>
      </w:tr>
      <w:tr w:rsidR="0055427F" w:rsidRPr="00220BA9" w:rsidTr="00715B20">
        <w:trPr>
          <w:trHeight w:val="284"/>
        </w:trPr>
        <w:tc>
          <w:tcPr>
            <w:tcW w:w="792" w:type="pct"/>
            <w:vAlign w:val="center"/>
          </w:tcPr>
          <w:p w:rsidR="0055427F" w:rsidRDefault="0055427F" w:rsidP="001F3A10">
            <w:pPr>
              <w:autoSpaceDE w:val="0"/>
              <w:autoSpaceDN w:val="0"/>
              <w:adjustRightInd w:val="0"/>
              <w:jc w:val="center"/>
              <w:rPr>
                <w:rFonts w:cs="Arial"/>
              </w:rPr>
            </w:pPr>
            <w:r>
              <w:rPr>
                <w:rFonts w:cs="Arial"/>
              </w:rPr>
              <w:t>Famílias atendidas</w:t>
            </w:r>
          </w:p>
        </w:tc>
        <w:tc>
          <w:tcPr>
            <w:tcW w:w="1374" w:type="pct"/>
            <w:vAlign w:val="center"/>
          </w:tcPr>
          <w:p w:rsidR="0055427F" w:rsidRDefault="0055427F" w:rsidP="001F3A10">
            <w:pPr>
              <w:jc w:val="center"/>
              <w:rPr>
                <w:rFonts w:cs="Arial"/>
              </w:rPr>
            </w:pPr>
            <w:r>
              <w:rPr>
                <w:rFonts w:cs="Arial"/>
              </w:rPr>
              <w:t>1.039</w:t>
            </w:r>
          </w:p>
        </w:tc>
        <w:tc>
          <w:tcPr>
            <w:tcW w:w="1500" w:type="pct"/>
            <w:vAlign w:val="center"/>
          </w:tcPr>
          <w:p w:rsidR="0055427F" w:rsidRDefault="0055427F" w:rsidP="001F3A10">
            <w:pPr>
              <w:jc w:val="center"/>
              <w:rPr>
                <w:rFonts w:cs="Arial"/>
                <w:color w:val="000000"/>
                <w:szCs w:val="22"/>
              </w:rPr>
            </w:pPr>
            <w:r>
              <w:rPr>
                <w:rFonts w:cs="Arial"/>
                <w:color w:val="000000"/>
                <w:szCs w:val="22"/>
              </w:rPr>
              <w:t>10.461</w:t>
            </w:r>
          </w:p>
        </w:tc>
        <w:tc>
          <w:tcPr>
            <w:tcW w:w="1333" w:type="pct"/>
            <w:vAlign w:val="center"/>
          </w:tcPr>
          <w:p w:rsidR="0055427F" w:rsidRPr="001E1F94" w:rsidRDefault="0055427F" w:rsidP="001F3A10">
            <w:pPr>
              <w:jc w:val="center"/>
              <w:rPr>
                <w:rFonts w:cs="Arial"/>
                <w:b/>
                <w:color w:val="000000"/>
                <w:szCs w:val="22"/>
              </w:rPr>
            </w:pPr>
            <w:r>
              <w:rPr>
                <w:rFonts w:cs="Arial"/>
                <w:b/>
                <w:color w:val="000000"/>
                <w:szCs w:val="22"/>
              </w:rPr>
              <w:t>11.500</w:t>
            </w:r>
          </w:p>
        </w:tc>
      </w:tr>
    </w:tbl>
    <w:p w:rsidR="00741DF6" w:rsidRPr="003B29C9" w:rsidRDefault="0055427F" w:rsidP="003B29C9">
      <w:pPr>
        <w:spacing w:before="120" w:after="240"/>
        <w:jc w:val="center"/>
        <w:rPr>
          <w:rFonts w:cs="Arial"/>
        </w:rPr>
      </w:pPr>
      <w:r>
        <w:rPr>
          <w:rFonts w:cs="Arial"/>
        </w:rPr>
        <w:t>Tabela 4</w:t>
      </w:r>
    </w:p>
    <w:p w:rsidR="0080242F" w:rsidRDefault="0080242F" w:rsidP="0080242F">
      <w:pPr>
        <w:autoSpaceDE w:val="0"/>
        <w:autoSpaceDN w:val="0"/>
        <w:adjustRightInd w:val="0"/>
        <w:spacing w:after="0"/>
        <w:jc w:val="both"/>
        <w:rPr>
          <w:rFonts w:cs="Arial"/>
          <w:b/>
          <w:bCs/>
          <w:szCs w:val="22"/>
        </w:rPr>
      </w:pPr>
      <w:r w:rsidRPr="0080242F">
        <w:rPr>
          <w:rFonts w:cs="Arial"/>
          <w:szCs w:val="22"/>
        </w:rPr>
        <w:t>P</w:t>
      </w:r>
      <w:r>
        <w:rPr>
          <w:rFonts w:cs="Arial"/>
          <w:szCs w:val="22"/>
        </w:rPr>
        <w:t xml:space="preserve">ara o acompanhamento do projeto </w:t>
      </w:r>
      <w:proofErr w:type="gramStart"/>
      <w:r w:rsidR="00715B20">
        <w:rPr>
          <w:rFonts w:cs="Arial"/>
          <w:szCs w:val="22"/>
        </w:rPr>
        <w:t>estão</w:t>
      </w:r>
      <w:proofErr w:type="gramEnd"/>
      <w:r w:rsidRPr="0080242F">
        <w:rPr>
          <w:rFonts w:cs="Arial"/>
          <w:szCs w:val="22"/>
        </w:rPr>
        <w:t xml:space="preserve"> sendo avaliados o</w:t>
      </w:r>
      <w:r>
        <w:rPr>
          <w:rFonts w:cs="Arial"/>
          <w:szCs w:val="22"/>
        </w:rPr>
        <w:t>s</w:t>
      </w:r>
      <w:r w:rsidRPr="0080242F">
        <w:rPr>
          <w:rFonts w:cs="Arial"/>
          <w:szCs w:val="22"/>
        </w:rPr>
        <w:t xml:space="preserve"> </w:t>
      </w:r>
      <w:r w:rsidRPr="0080242F">
        <w:rPr>
          <w:rFonts w:cs="Arial"/>
          <w:b/>
          <w:bCs/>
          <w:szCs w:val="22"/>
        </w:rPr>
        <w:t>Volume</w:t>
      </w:r>
      <w:r>
        <w:rPr>
          <w:rFonts w:cs="Arial"/>
          <w:b/>
          <w:bCs/>
          <w:szCs w:val="22"/>
        </w:rPr>
        <w:t>s</w:t>
      </w:r>
      <w:r w:rsidRPr="0080242F">
        <w:rPr>
          <w:rFonts w:cs="Arial"/>
          <w:b/>
          <w:bCs/>
          <w:szCs w:val="22"/>
        </w:rPr>
        <w:t xml:space="preserve"> e </w:t>
      </w:r>
      <w:r>
        <w:rPr>
          <w:rFonts w:cs="Arial"/>
          <w:b/>
          <w:bCs/>
          <w:szCs w:val="22"/>
        </w:rPr>
        <w:t xml:space="preserve">os </w:t>
      </w:r>
      <w:r w:rsidRPr="0080242F">
        <w:rPr>
          <w:rFonts w:cs="Arial"/>
          <w:b/>
          <w:bCs/>
          <w:szCs w:val="22"/>
        </w:rPr>
        <w:t>Valores</w:t>
      </w:r>
      <w:r>
        <w:rPr>
          <w:rFonts w:cs="Arial"/>
          <w:b/>
          <w:bCs/>
          <w:szCs w:val="22"/>
        </w:rPr>
        <w:t xml:space="preserve"> </w:t>
      </w:r>
      <w:r w:rsidRPr="0080242F">
        <w:rPr>
          <w:rFonts w:cs="Arial"/>
          <w:b/>
          <w:bCs/>
          <w:szCs w:val="22"/>
        </w:rPr>
        <w:t>Faturados em relação à média de consumo de 12 meses, referente ao período de</w:t>
      </w:r>
      <w:r>
        <w:rPr>
          <w:rFonts w:cs="Arial"/>
          <w:b/>
          <w:bCs/>
          <w:szCs w:val="22"/>
        </w:rPr>
        <w:t xml:space="preserve"> </w:t>
      </w:r>
      <w:r w:rsidRPr="0080242F">
        <w:rPr>
          <w:rFonts w:cs="Arial"/>
          <w:b/>
          <w:bCs/>
          <w:szCs w:val="22"/>
        </w:rPr>
        <w:t>novembro/2011 a outubro/2012.</w:t>
      </w:r>
    </w:p>
    <w:p w:rsidR="0080242F" w:rsidRPr="0080242F" w:rsidRDefault="0080242F" w:rsidP="0080242F">
      <w:pPr>
        <w:autoSpaceDE w:val="0"/>
        <w:autoSpaceDN w:val="0"/>
        <w:adjustRightInd w:val="0"/>
        <w:spacing w:after="0"/>
        <w:jc w:val="both"/>
        <w:rPr>
          <w:rFonts w:cs="Arial"/>
          <w:b/>
          <w:bCs/>
          <w:szCs w:val="22"/>
        </w:rPr>
      </w:pPr>
    </w:p>
    <w:p w:rsidR="0080242F" w:rsidRDefault="009A4713" w:rsidP="0080242F">
      <w:pPr>
        <w:autoSpaceDE w:val="0"/>
        <w:autoSpaceDN w:val="0"/>
        <w:adjustRightInd w:val="0"/>
        <w:spacing w:after="0"/>
        <w:jc w:val="both"/>
        <w:rPr>
          <w:rFonts w:cs="Arial"/>
          <w:b/>
          <w:bCs/>
          <w:szCs w:val="22"/>
        </w:rPr>
      </w:pPr>
      <w:r>
        <w:rPr>
          <w:rFonts w:cs="Arial"/>
          <w:b/>
          <w:bCs/>
          <w:szCs w:val="22"/>
        </w:rPr>
        <w:t>Pelo</w:t>
      </w:r>
      <w:r w:rsidR="0080242F" w:rsidRPr="0080242F">
        <w:rPr>
          <w:rFonts w:cs="Arial"/>
          <w:b/>
          <w:bCs/>
          <w:szCs w:val="22"/>
        </w:rPr>
        <w:t xml:space="preserve"> mês de </w:t>
      </w:r>
      <w:r w:rsidR="00715B20">
        <w:rPr>
          <w:rFonts w:cs="Arial"/>
          <w:b/>
          <w:bCs/>
          <w:szCs w:val="22"/>
        </w:rPr>
        <w:t>dezembro/2013</w:t>
      </w:r>
      <w:r w:rsidR="0080242F" w:rsidRPr="0080242F">
        <w:rPr>
          <w:rFonts w:cs="Arial"/>
          <w:b/>
          <w:bCs/>
          <w:szCs w:val="22"/>
        </w:rPr>
        <w:t>, alcançamos uma redução de:</w:t>
      </w:r>
    </w:p>
    <w:p w:rsidR="0080242F" w:rsidRPr="0080242F" w:rsidRDefault="0080242F" w:rsidP="0080242F">
      <w:pPr>
        <w:autoSpaceDE w:val="0"/>
        <w:autoSpaceDN w:val="0"/>
        <w:adjustRightInd w:val="0"/>
        <w:spacing w:after="0"/>
        <w:jc w:val="both"/>
        <w:rPr>
          <w:rFonts w:cs="Arial"/>
          <w:b/>
          <w:bCs/>
          <w:szCs w:val="22"/>
        </w:rPr>
      </w:pPr>
    </w:p>
    <w:p w:rsidR="00715B20" w:rsidRDefault="0080242F" w:rsidP="00715B20">
      <w:pPr>
        <w:autoSpaceDE w:val="0"/>
        <w:autoSpaceDN w:val="0"/>
        <w:adjustRightInd w:val="0"/>
        <w:spacing w:after="0"/>
        <w:jc w:val="both"/>
        <w:rPr>
          <w:rFonts w:cs="Arial"/>
          <w:b/>
          <w:bCs/>
          <w:szCs w:val="22"/>
        </w:rPr>
      </w:pPr>
      <w:r w:rsidRPr="0080242F">
        <w:rPr>
          <w:rFonts w:cs="Arial"/>
          <w:szCs w:val="22"/>
        </w:rPr>
        <w:t xml:space="preserve">A - </w:t>
      </w:r>
      <w:r w:rsidR="00715B20" w:rsidRPr="0080242F">
        <w:rPr>
          <w:rFonts w:cs="Arial"/>
          <w:b/>
          <w:bCs/>
          <w:szCs w:val="22"/>
        </w:rPr>
        <w:t xml:space="preserve">Volume (m³) de água da ordem de 28%, </w:t>
      </w:r>
      <w:r w:rsidR="00715B20" w:rsidRPr="0080242F">
        <w:rPr>
          <w:rFonts w:cs="Arial"/>
          <w:szCs w:val="22"/>
        </w:rPr>
        <w:t xml:space="preserve">e desde o inicio do projeto houve uma </w:t>
      </w:r>
      <w:r w:rsidR="00715B20" w:rsidRPr="0080242F">
        <w:rPr>
          <w:rFonts w:cs="Arial"/>
          <w:b/>
          <w:bCs/>
          <w:szCs w:val="22"/>
        </w:rPr>
        <w:t>economia</w:t>
      </w:r>
      <w:r w:rsidR="00715B20">
        <w:rPr>
          <w:rFonts w:cs="Arial"/>
          <w:b/>
          <w:bCs/>
          <w:szCs w:val="22"/>
        </w:rPr>
        <w:t xml:space="preserve"> </w:t>
      </w:r>
      <w:r w:rsidR="00715B20" w:rsidRPr="0080242F">
        <w:rPr>
          <w:rFonts w:cs="Arial"/>
          <w:b/>
          <w:bCs/>
          <w:szCs w:val="22"/>
        </w:rPr>
        <w:t>de 135.996m³</w:t>
      </w:r>
      <w:r w:rsidR="00715B20" w:rsidRPr="0080242F">
        <w:rPr>
          <w:rFonts w:cs="Arial"/>
          <w:szCs w:val="22"/>
        </w:rPr>
        <w:t xml:space="preserve">, volume suficiente para abastecer </w:t>
      </w:r>
      <w:r w:rsidR="00715B20" w:rsidRPr="0080242F">
        <w:rPr>
          <w:rFonts w:cs="Arial"/>
          <w:b/>
          <w:bCs/>
          <w:szCs w:val="22"/>
        </w:rPr>
        <w:t>11.500</w:t>
      </w:r>
      <w:r w:rsidR="00715B20">
        <w:rPr>
          <w:rFonts w:cs="Arial"/>
          <w:b/>
          <w:bCs/>
          <w:szCs w:val="22"/>
        </w:rPr>
        <w:t xml:space="preserve"> </w:t>
      </w:r>
      <w:r w:rsidR="00715B20" w:rsidRPr="0080242F">
        <w:rPr>
          <w:rFonts w:cs="Arial"/>
          <w:b/>
          <w:bCs/>
          <w:szCs w:val="22"/>
        </w:rPr>
        <w:t>famílias.</w:t>
      </w:r>
    </w:p>
    <w:p w:rsidR="0080242F" w:rsidRPr="0080242F" w:rsidRDefault="0080242F" w:rsidP="0080242F">
      <w:pPr>
        <w:autoSpaceDE w:val="0"/>
        <w:autoSpaceDN w:val="0"/>
        <w:adjustRightInd w:val="0"/>
        <w:spacing w:after="0"/>
        <w:jc w:val="both"/>
        <w:rPr>
          <w:rFonts w:cs="Arial"/>
          <w:b/>
          <w:bCs/>
          <w:szCs w:val="22"/>
        </w:rPr>
      </w:pPr>
    </w:p>
    <w:p w:rsidR="00715B20" w:rsidRDefault="0080242F" w:rsidP="00715B20">
      <w:pPr>
        <w:autoSpaceDE w:val="0"/>
        <w:autoSpaceDN w:val="0"/>
        <w:adjustRightInd w:val="0"/>
        <w:spacing w:after="0"/>
        <w:jc w:val="both"/>
        <w:rPr>
          <w:rFonts w:cs="Arial"/>
          <w:szCs w:val="22"/>
        </w:rPr>
      </w:pPr>
      <w:r w:rsidRPr="0080242F">
        <w:rPr>
          <w:rFonts w:cs="Arial"/>
          <w:szCs w:val="22"/>
        </w:rPr>
        <w:t xml:space="preserve">B - </w:t>
      </w:r>
      <w:r w:rsidR="00715B20" w:rsidRPr="0080242F">
        <w:rPr>
          <w:rFonts w:cs="Arial"/>
          <w:b/>
          <w:bCs/>
          <w:szCs w:val="22"/>
        </w:rPr>
        <w:t xml:space="preserve">Redução no valor faturado (R$) da ordem de 39%, </w:t>
      </w:r>
      <w:r w:rsidR="00715B20" w:rsidRPr="0080242F">
        <w:rPr>
          <w:rFonts w:cs="Arial"/>
          <w:szCs w:val="22"/>
        </w:rPr>
        <w:t>e desde o início do projeto houve uma</w:t>
      </w:r>
      <w:r w:rsidR="00715B20">
        <w:rPr>
          <w:rFonts w:cs="Arial"/>
          <w:szCs w:val="22"/>
        </w:rPr>
        <w:t xml:space="preserve"> </w:t>
      </w:r>
      <w:r w:rsidR="00715B20" w:rsidRPr="0080242F">
        <w:rPr>
          <w:rFonts w:cs="Arial"/>
          <w:b/>
          <w:bCs/>
          <w:szCs w:val="22"/>
        </w:rPr>
        <w:t>redução de despesas de R$ 6.911.120,88</w:t>
      </w:r>
      <w:r w:rsidR="00715B20" w:rsidRPr="0080242F">
        <w:rPr>
          <w:rFonts w:cs="Arial"/>
          <w:szCs w:val="22"/>
        </w:rPr>
        <w:t>, salientando que a aplicação da tarifa Pública com</w:t>
      </w:r>
      <w:r w:rsidR="00715B20">
        <w:rPr>
          <w:rFonts w:cs="Arial"/>
          <w:szCs w:val="22"/>
        </w:rPr>
        <w:t xml:space="preserve"> </w:t>
      </w:r>
      <w:r w:rsidR="00715B20" w:rsidRPr="0080242F">
        <w:rPr>
          <w:rFonts w:cs="Arial"/>
          <w:szCs w:val="22"/>
        </w:rPr>
        <w:t>Contrato começou a vigorar a partir do mês de agosto/2012.</w:t>
      </w:r>
    </w:p>
    <w:p w:rsidR="00715B20" w:rsidRDefault="00715B20" w:rsidP="00715B20">
      <w:pPr>
        <w:autoSpaceDE w:val="0"/>
        <w:autoSpaceDN w:val="0"/>
        <w:adjustRightInd w:val="0"/>
        <w:spacing w:after="0"/>
        <w:jc w:val="both"/>
        <w:rPr>
          <w:rFonts w:cs="Arial"/>
          <w:szCs w:val="22"/>
        </w:rPr>
      </w:pPr>
    </w:p>
    <w:p w:rsidR="0080242F" w:rsidRDefault="00715B20" w:rsidP="0080242F">
      <w:pPr>
        <w:autoSpaceDE w:val="0"/>
        <w:autoSpaceDN w:val="0"/>
        <w:adjustRightInd w:val="0"/>
        <w:spacing w:after="0"/>
        <w:jc w:val="both"/>
        <w:rPr>
          <w:rFonts w:cs="Arial"/>
          <w:b/>
          <w:szCs w:val="22"/>
        </w:rPr>
      </w:pPr>
      <w:r>
        <w:rPr>
          <w:rFonts w:cs="Arial"/>
          <w:szCs w:val="22"/>
        </w:rPr>
        <w:t xml:space="preserve">Pelos últimos dados que estão sendo obtidos para o mês de janeiro/2014 está se prevendo que a </w:t>
      </w:r>
      <w:r w:rsidRPr="00763066">
        <w:rPr>
          <w:rFonts w:cs="Arial"/>
          <w:b/>
          <w:szCs w:val="22"/>
        </w:rPr>
        <w:t>economia acumulativa no volume</w:t>
      </w:r>
      <w:r w:rsidR="00763066" w:rsidRPr="00763066">
        <w:rPr>
          <w:rFonts w:cs="Arial"/>
          <w:b/>
          <w:szCs w:val="22"/>
        </w:rPr>
        <w:t xml:space="preserve"> (m³) de água será da ordem de 150.000m³</w:t>
      </w:r>
      <w:r w:rsidR="00763066">
        <w:rPr>
          <w:rFonts w:cs="Arial"/>
          <w:szCs w:val="22"/>
        </w:rPr>
        <w:t xml:space="preserve">, volume suficiente para abastecer </w:t>
      </w:r>
      <w:r w:rsidR="00763066" w:rsidRPr="00763066">
        <w:rPr>
          <w:rFonts w:cs="Arial"/>
          <w:b/>
          <w:szCs w:val="22"/>
        </w:rPr>
        <w:t>12.500 famílias</w:t>
      </w:r>
      <w:r w:rsidR="00763066">
        <w:rPr>
          <w:rFonts w:cs="Arial"/>
          <w:szCs w:val="22"/>
        </w:rPr>
        <w:t xml:space="preserve"> e a </w:t>
      </w:r>
      <w:r w:rsidR="00763066" w:rsidRPr="00763066">
        <w:rPr>
          <w:rFonts w:cs="Arial"/>
          <w:b/>
          <w:szCs w:val="22"/>
        </w:rPr>
        <w:t>redução de despesas acumulativa passará a ser aproximadamente</w:t>
      </w:r>
      <w:r w:rsidR="006576B3">
        <w:rPr>
          <w:rFonts w:cs="Arial"/>
          <w:b/>
          <w:szCs w:val="22"/>
        </w:rPr>
        <w:t xml:space="preserve"> R$ 7.35</w:t>
      </w:r>
      <w:r w:rsidR="00763066" w:rsidRPr="00763066">
        <w:rPr>
          <w:rFonts w:cs="Arial"/>
          <w:b/>
          <w:szCs w:val="22"/>
        </w:rPr>
        <w:t>0.000,00.</w:t>
      </w: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p>
    <w:p w:rsidR="00923F5E" w:rsidRDefault="00923F5E" w:rsidP="0080242F">
      <w:pPr>
        <w:autoSpaceDE w:val="0"/>
        <w:autoSpaceDN w:val="0"/>
        <w:adjustRightInd w:val="0"/>
        <w:spacing w:after="0"/>
        <w:jc w:val="both"/>
        <w:rPr>
          <w:rFonts w:cs="Arial"/>
          <w:b/>
          <w:szCs w:val="22"/>
        </w:rPr>
      </w:pPr>
      <w:r>
        <w:rPr>
          <w:rFonts w:cs="Arial"/>
          <w:b/>
          <w:szCs w:val="22"/>
        </w:rPr>
        <w:lastRenderedPageBreak/>
        <w:t>2.3 Figuras Ilustrativas</w:t>
      </w:r>
    </w:p>
    <w:p w:rsidR="00923F5E" w:rsidRDefault="00923F5E" w:rsidP="0080242F">
      <w:pPr>
        <w:autoSpaceDE w:val="0"/>
        <w:autoSpaceDN w:val="0"/>
        <w:adjustRightInd w:val="0"/>
        <w:spacing w:after="0"/>
        <w:jc w:val="both"/>
        <w:rPr>
          <w:rFonts w:cs="Arial"/>
          <w:b/>
          <w:szCs w:val="22"/>
        </w:rPr>
      </w:pPr>
    </w:p>
    <w:p w:rsidR="00923F5E" w:rsidRDefault="00923F5E" w:rsidP="00923F5E">
      <w:pPr>
        <w:autoSpaceDE w:val="0"/>
        <w:autoSpaceDN w:val="0"/>
        <w:adjustRightInd w:val="0"/>
        <w:spacing w:after="0"/>
        <w:jc w:val="center"/>
        <w:rPr>
          <w:rFonts w:cs="Arial"/>
          <w:szCs w:val="22"/>
        </w:rPr>
      </w:pPr>
    </w:p>
    <w:p w:rsidR="0003345D" w:rsidRDefault="0003345D" w:rsidP="00923F5E">
      <w:pPr>
        <w:autoSpaceDE w:val="0"/>
        <w:autoSpaceDN w:val="0"/>
        <w:adjustRightInd w:val="0"/>
        <w:spacing w:after="0"/>
        <w:jc w:val="center"/>
        <w:rPr>
          <w:rFonts w:cs="Arial"/>
          <w:szCs w:val="22"/>
        </w:rPr>
      </w:pPr>
    </w:p>
    <w:p w:rsidR="0003345D" w:rsidRPr="0080242F" w:rsidRDefault="0003345D" w:rsidP="00923F5E">
      <w:pPr>
        <w:autoSpaceDE w:val="0"/>
        <w:autoSpaceDN w:val="0"/>
        <w:adjustRightInd w:val="0"/>
        <w:spacing w:after="0"/>
        <w:jc w:val="center"/>
        <w:rPr>
          <w:rFonts w:cs="Arial"/>
          <w:szCs w:val="22"/>
        </w:rPr>
      </w:pPr>
    </w:p>
    <w:p w:rsidR="001E1F94" w:rsidRDefault="001E1F94" w:rsidP="0080242F">
      <w:pPr>
        <w:autoSpaceDE w:val="0"/>
        <w:autoSpaceDN w:val="0"/>
        <w:adjustRightInd w:val="0"/>
        <w:spacing w:after="0"/>
        <w:jc w:val="both"/>
        <w:rPr>
          <w:rFonts w:cs="Arial"/>
          <w:szCs w:val="22"/>
        </w:rPr>
      </w:pPr>
    </w:p>
    <w:p w:rsidR="00923F5E" w:rsidRDefault="00923F5E" w:rsidP="00781E25">
      <w:pPr>
        <w:autoSpaceDE w:val="0"/>
        <w:autoSpaceDN w:val="0"/>
        <w:adjustRightInd w:val="0"/>
        <w:spacing w:after="0"/>
        <w:jc w:val="center"/>
        <w:rPr>
          <w:rFonts w:cs="Arial"/>
          <w:szCs w:val="22"/>
        </w:rPr>
      </w:pPr>
      <w:r w:rsidRPr="001C4159">
        <w:rPr>
          <w:rFonts w:ascii="Times New Roman" w:hAnsi="Times New Roman" w:cs="Times New Roman"/>
          <w:noProof/>
          <w:color w:val="000000"/>
          <w:w w:val="0"/>
          <w:sz w:val="0"/>
          <w:szCs w:val="0"/>
          <w:u w:color="000000"/>
          <w:bdr w:val="none" w:sz="0" w:space="0" w:color="000000"/>
          <w:shd w:val="clear" w:color="000000" w:fill="000000"/>
          <w:lang w:eastAsia="pt-BR"/>
        </w:rPr>
        <w:drawing>
          <wp:inline distT="0" distB="0" distL="0" distR="0" wp14:anchorId="664CA637" wp14:editId="2591703D">
            <wp:extent cx="2234317" cy="2719222"/>
            <wp:effectExtent l="0" t="0" r="0" b="5080"/>
            <wp:docPr id="39" name="Imagem 11" descr="\\svrnt\Caca\3 - PURA\1956 - Penitenciária Feminina de Santana\1 - Relatórios\Relatório R13\3 - Fotos Obras\reservatorios\R2\Torre R2\DSC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vrnt\Caca\3 - PURA\1956 - Penitenciária Feminina de Santana\1 - Relatórios\Relatório R13\3 - Fotos Obras\reservatorios\R2\Torre R2\DSC01019.JPG"/>
                    <pic:cNvPicPr>
                      <a:picLocks noChangeAspect="1" noChangeArrowheads="1"/>
                    </pic:cNvPicPr>
                  </pic:nvPicPr>
                  <pic:blipFill>
                    <a:blip r:embed="rId10" cstate="print"/>
                    <a:srcRect/>
                    <a:stretch>
                      <a:fillRect/>
                    </a:stretch>
                  </pic:blipFill>
                  <pic:spPr bwMode="auto">
                    <a:xfrm>
                      <a:off x="0" y="0"/>
                      <a:ext cx="2246945" cy="2734591"/>
                    </a:xfrm>
                    <a:prstGeom prst="rect">
                      <a:avLst/>
                    </a:prstGeom>
                    <a:noFill/>
                    <a:ln w="38100" cmpd="sng">
                      <a:noFill/>
                      <a:miter lim="800000"/>
                      <a:headEnd/>
                      <a:tailEnd/>
                    </a:ln>
                    <a:effectLst/>
                  </pic:spPr>
                </pic:pic>
              </a:graphicData>
            </a:graphic>
          </wp:inline>
        </w:drawing>
      </w:r>
      <w:r w:rsidRPr="001C4159">
        <w:rPr>
          <w:rFonts w:ascii="Times New Roman" w:hAnsi="Times New Roman" w:cs="Times New Roman"/>
          <w:noProof/>
          <w:color w:val="000000"/>
          <w:w w:val="0"/>
          <w:sz w:val="0"/>
          <w:szCs w:val="0"/>
          <w:u w:color="000000"/>
          <w:bdr w:val="none" w:sz="0" w:space="0" w:color="000000"/>
          <w:shd w:val="clear" w:color="000000" w:fill="000000"/>
          <w:lang w:eastAsia="pt-BR"/>
        </w:rPr>
        <w:drawing>
          <wp:inline distT="0" distB="0" distL="0" distR="0" wp14:anchorId="578B88FC" wp14:editId="1F130790">
            <wp:extent cx="2126054" cy="2711395"/>
            <wp:effectExtent l="0" t="0" r="7620" b="0"/>
            <wp:docPr id="40" name="Imagem 12" descr="\\svrnt\Caca\3 - PURA\1956 - Penitenciária Feminina de Santana\1 - Relatórios\Relatório R13\3 - Fotos Obras\reservatorios\R2\Torre R2\DSC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svrnt\Caca\3 - PURA\1956 - Penitenciária Feminina de Santana\1 - Relatórios\Relatório R13\3 - Fotos Obras\reservatorios\R2\Torre R2\DSC00905.JPG"/>
                    <pic:cNvPicPr>
                      <a:picLocks noChangeAspect="1" noChangeArrowheads="1"/>
                    </pic:cNvPicPr>
                  </pic:nvPicPr>
                  <pic:blipFill>
                    <a:blip r:embed="rId11" cstate="print"/>
                    <a:srcRect/>
                    <a:stretch>
                      <a:fillRect/>
                    </a:stretch>
                  </pic:blipFill>
                  <pic:spPr bwMode="auto">
                    <a:xfrm>
                      <a:off x="0" y="0"/>
                      <a:ext cx="2143125" cy="2733166"/>
                    </a:xfrm>
                    <a:prstGeom prst="rect">
                      <a:avLst/>
                    </a:prstGeom>
                    <a:noFill/>
                    <a:ln w="38100" cmpd="sng">
                      <a:noFill/>
                      <a:miter lim="800000"/>
                      <a:headEnd/>
                      <a:tailEnd/>
                    </a:ln>
                    <a:effectLst/>
                  </pic:spPr>
                </pic:pic>
              </a:graphicData>
            </a:graphic>
          </wp:inline>
        </w:drawing>
      </w:r>
    </w:p>
    <w:p w:rsidR="00923F5E" w:rsidRDefault="00923F5E" w:rsidP="0080242F">
      <w:pPr>
        <w:autoSpaceDE w:val="0"/>
        <w:autoSpaceDN w:val="0"/>
        <w:adjustRightInd w:val="0"/>
        <w:spacing w:after="0"/>
        <w:jc w:val="both"/>
        <w:rPr>
          <w:rFonts w:cs="Arial"/>
          <w:szCs w:val="22"/>
        </w:rPr>
      </w:pPr>
    </w:p>
    <w:p w:rsidR="00605784" w:rsidRDefault="00781E25" w:rsidP="00781E25">
      <w:pPr>
        <w:autoSpaceDE w:val="0"/>
        <w:autoSpaceDN w:val="0"/>
        <w:adjustRightInd w:val="0"/>
        <w:spacing w:after="0"/>
        <w:jc w:val="center"/>
        <w:rPr>
          <w:rFonts w:cs="Arial"/>
          <w:szCs w:val="22"/>
        </w:rPr>
      </w:pPr>
      <w:r>
        <w:rPr>
          <w:rFonts w:cs="Arial"/>
          <w:szCs w:val="22"/>
        </w:rPr>
        <w:t>Figura</w:t>
      </w:r>
      <w:r w:rsidR="00605784">
        <w:rPr>
          <w:rFonts w:cs="Arial"/>
          <w:szCs w:val="22"/>
        </w:rPr>
        <w:t xml:space="preserve"> 1                                       Figura 2     </w:t>
      </w:r>
    </w:p>
    <w:p w:rsidR="00605784" w:rsidRDefault="00605784" w:rsidP="00781E25">
      <w:pPr>
        <w:autoSpaceDE w:val="0"/>
        <w:autoSpaceDN w:val="0"/>
        <w:adjustRightInd w:val="0"/>
        <w:spacing w:after="0"/>
        <w:jc w:val="center"/>
        <w:rPr>
          <w:rFonts w:cs="Arial"/>
          <w:szCs w:val="22"/>
        </w:rPr>
      </w:pPr>
      <w:r>
        <w:rPr>
          <w:rFonts w:cs="Arial"/>
          <w:szCs w:val="22"/>
        </w:rPr>
        <w:t xml:space="preserve">  </w:t>
      </w:r>
    </w:p>
    <w:p w:rsidR="00923F5E" w:rsidRPr="00F317F6" w:rsidRDefault="00605784" w:rsidP="00781E25">
      <w:pPr>
        <w:autoSpaceDE w:val="0"/>
        <w:autoSpaceDN w:val="0"/>
        <w:adjustRightInd w:val="0"/>
        <w:spacing w:after="0"/>
        <w:jc w:val="center"/>
        <w:rPr>
          <w:rFonts w:cs="Arial"/>
          <w:b/>
          <w:szCs w:val="22"/>
        </w:rPr>
      </w:pPr>
      <w:r>
        <w:rPr>
          <w:rFonts w:cs="Arial"/>
          <w:szCs w:val="22"/>
        </w:rPr>
        <w:t xml:space="preserve"> </w:t>
      </w:r>
      <w:r w:rsidRPr="00F317F6">
        <w:rPr>
          <w:rFonts w:cs="Arial"/>
          <w:b/>
          <w:szCs w:val="22"/>
        </w:rPr>
        <w:t xml:space="preserve"> </w:t>
      </w:r>
      <w:r w:rsidR="00781E25" w:rsidRPr="00F317F6">
        <w:rPr>
          <w:rFonts w:cs="Arial"/>
          <w:b/>
          <w:szCs w:val="22"/>
        </w:rPr>
        <w:t xml:space="preserve">Situação </w:t>
      </w:r>
      <w:r w:rsidR="00577A70">
        <w:rPr>
          <w:rFonts w:cs="Arial"/>
          <w:b/>
          <w:szCs w:val="22"/>
        </w:rPr>
        <w:t>Reservatório</w:t>
      </w:r>
      <w:r w:rsidR="00781E25" w:rsidRPr="00F317F6">
        <w:rPr>
          <w:rFonts w:cs="Arial"/>
          <w:b/>
          <w:szCs w:val="22"/>
        </w:rPr>
        <w:t xml:space="preserve"> Antes</w:t>
      </w:r>
    </w:p>
    <w:p w:rsidR="00605784" w:rsidRDefault="00605784" w:rsidP="00781E25">
      <w:pPr>
        <w:autoSpaceDE w:val="0"/>
        <w:autoSpaceDN w:val="0"/>
        <w:adjustRightInd w:val="0"/>
        <w:spacing w:after="0"/>
        <w:jc w:val="center"/>
        <w:rPr>
          <w:rFonts w:cs="Arial"/>
          <w:szCs w:val="22"/>
        </w:rPr>
      </w:pPr>
    </w:p>
    <w:p w:rsidR="001E1F94" w:rsidRDefault="001E1F94" w:rsidP="0080242F">
      <w:pPr>
        <w:autoSpaceDE w:val="0"/>
        <w:autoSpaceDN w:val="0"/>
        <w:adjustRightInd w:val="0"/>
        <w:spacing w:after="0"/>
        <w:jc w:val="both"/>
        <w:rPr>
          <w:rFonts w:cs="Arial"/>
          <w:b/>
        </w:rPr>
      </w:pPr>
    </w:p>
    <w:p w:rsidR="00781E25" w:rsidRDefault="00781E25" w:rsidP="0003345D">
      <w:pPr>
        <w:tabs>
          <w:tab w:val="left" w:pos="851"/>
        </w:tabs>
        <w:autoSpaceDE w:val="0"/>
        <w:autoSpaceDN w:val="0"/>
        <w:adjustRightInd w:val="0"/>
        <w:spacing w:after="0"/>
        <w:jc w:val="center"/>
        <w:rPr>
          <w:rFonts w:cs="Arial"/>
          <w:b/>
        </w:rPr>
      </w:pPr>
      <w:r w:rsidRPr="001C4159">
        <w:rPr>
          <w:noProof/>
          <w:lang w:eastAsia="pt-BR"/>
        </w:rPr>
        <w:drawing>
          <wp:inline distT="0" distB="0" distL="0" distR="0" wp14:anchorId="45A08D00" wp14:editId="3B4E2340">
            <wp:extent cx="2154803" cy="2393342"/>
            <wp:effectExtent l="0" t="0" r="0" b="6985"/>
            <wp:docPr id="41" name="Imagem 41" descr="DSC0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383"/>
                    <pic:cNvPicPr>
                      <a:picLocks noChangeAspect="1" noChangeArrowheads="1"/>
                    </pic:cNvPicPr>
                  </pic:nvPicPr>
                  <pic:blipFill>
                    <a:blip r:embed="rId12" cstate="print"/>
                    <a:srcRect/>
                    <a:stretch>
                      <a:fillRect/>
                    </a:stretch>
                  </pic:blipFill>
                  <pic:spPr bwMode="auto">
                    <a:xfrm>
                      <a:off x="0" y="0"/>
                      <a:ext cx="2155689" cy="2394326"/>
                    </a:xfrm>
                    <a:prstGeom prst="rect">
                      <a:avLst/>
                    </a:prstGeom>
                    <a:noFill/>
                    <a:ln w="9525">
                      <a:noFill/>
                      <a:miter lim="800000"/>
                      <a:headEnd/>
                      <a:tailEnd/>
                    </a:ln>
                  </pic:spPr>
                </pic:pic>
              </a:graphicData>
            </a:graphic>
          </wp:inline>
        </w:drawing>
      </w:r>
      <w:r w:rsidRPr="001C4159">
        <w:rPr>
          <w:noProof/>
          <w:lang w:eastAsia="pt-BR"/>
        </w:rPr>
        <w:drawing>
          <wp:inline distT="0" distB="0" distL="0" distR="0" wp14:anchorId="03CAE624" wp14:editId="19EB9D31">
            <wp:extent cx="2234316" cy="2401294"/>
            <wp:effectExtent l="0" t="0" r="0" b="0"/>
            <wp:docPr id="42" name="Imagem 42" descr="DSC0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384"/>
                    <pic:cNvPicPr>
                      <a:picLocks noChangeAspect="1" noChangeArrowheads="1"/>
                    </pic:cNvPicPr>
                  </pic:nvPicPr>
                  <pic:blipFill>
                    <a:blip r:embed="rId13" cstate="print"/>
                    <a:srcRect/>
                    <a:stretch>
                      <a:fillRect/>
                    </a:stretch>
                  </pic:blipFill>
                  <pic:spPr bwMode="auto">
                    <a:xfrm>
                      <a:off x="0" y="0"/>
                      <a:ext cx="2235760" cy="2402846"/>
                    </a:xfrm>
                    <a:prstGeom prst="rect">
                      <a:avLst/>
                    </a:prstGeom>
                    <a:noFill/>
                    <a:ln w="9525">
                      <a:noFill/>
                      <a:miter lim="800000"/>
                      <a:headEnd/>
                      <a:tailEnd/>
                    </a:ln>
                  </pic:spPr>
                </pic:pic>
              </a:graphicData>
            </a:graphic>
          </wp:inline>
        </w:drawing>
      </w:r>
    </w:p>
    <w:p w:rsidR="00781E25" w:rsidRDefault="00781E25" w:rsidP="0080242F">
      <w:pPr>
        <w:autoSpaceDE w:val="0"/>
        <w:autoSpaceDN w:val="0"/>
        <w:adjustRightInd w:val="0"/>
        <w:spacing w:after="0"/>
        <w:jc w:val="both"/>
        <w:rPr>
          <w:rFonts w:cs="Arial"/>
          <w:b/>
        </w:rPr>
      </w:pPr>
    </w:p>
    <w:p w:rsidR="00605784" w:rsidRDefault="00605784" w:rsidP="00605784">
      <w:pPr>
        <w:autoSpaceDE w:val="0"/>
        <w:autoSpaceDN w:val="0"/>
        <w:adjustRightInd w:val="0"/>
        <w:spacing w:after="0"/>
        <w:jc w:val="center"/>
        <w:rPr>
          <w:rFonts w:cs="Arial"/>
          <w:szCs w:val="22"/>
        </w:rPr>
      </w:pPr>
      <w:r>
        <w:rPr>
          <w:rFonts w:cs="Arial"/>
          <w:szCs w:val="22"/>
        </w:rPr>
        <w:t>Figura 3                                       Figura 4</w:t>
      </w:r>
      <w:proofErr w:type="gramStart"/>
      <w:r>
        <w:rPr>
          <w:rFonts w:cs="Arial"/>
          <w:szCs w:val="22"/>
        </w:rPr>
        <w:t xml:space="preserve">    </w:t>
      </w:r>
    </w:p>
    <w:p w:rsidR="00605784" w:rsidRDefault="00605784" w:rsidP="00605784">
      <w:pPr>
        <w:autoSpaceDE w:val="0"/>
        <w:autoSpaceDN w:val="0"/>
        <w:adjustRightInd w:val="0"/>
        <w:spacing w:after="0"/>
        <w:jc w:val="center"/>
        <w:rPr>
          <w:rFonts w:cs="Arial"/>
          <w:szCs w:val="22"/>
        </w:rPr>
      </w:pPr>
      <w:proofErr w:type="gramEnd"/>
      <w:r>
        <w:rPr>
          <w:rFonts w:cs="Arial"/>
          <w:szCs w:val="22"/>
        </w:rPr>
        <w:t xml:space="preserve">  </w:t>
      </w:r>
    </w:p>
    <w:p w:rsidR="00605784" w:rsidRPr="00F317F6" w:rsidRDefault="00605784" w:rsidP="00605784">
      <w:pPr>
        <w:autoSpaceDE w:val="0"/>
        <w:autoSpaceDN w:val="0"/>
        <w:adjustRightInd w:val="0"/>
        <w:spacing w:after="0"/>
        <w:jc w:val="center"/>
        <w:rPr>
          <w:rFonts w:cs="Arial"/>
          <w:b/>
          <w:szCs w:val="22"/>
        </w:rPr>
      </w:pPr>
      <w:r>
        <w:rPr>
          <w:rFonts w:cs="Arial"/>
          <w:szCs w:val="22"/>
        </w:rPr>
        <w:t xml:space="preserve">  </w:t>
      </w:r>
      <w:r w:rsidRPr="00F317F6">
        <w:rPr>
          <w:rFonts w:cs="Arial"/>
          <w:b/>
          <w:szCs w:val="22"/>
        </w:rPr>
        <w:t xml:space="preserve">Situação </w:t>
      </w:r>
      <w:r w:rsidR="00577A70">
        <w:rPr>
          <w:rFonts w:cs="Arial"/>
          <w:b/>
          <w:szCs w:val="22"/>
        </w:rPr>
        <w:t>Reservatório</w:t>
      </w:r>
      <w:r w:rsidRPr="00F317F6">
        <w:rPr>
          <w:rFonts w:cs="Arial"/>
          <w:b/>
          <w:szCs w:val="22"/>
        </w:rPr>
        <w:t xml:space="preserve"> Depois</w:t>
      </w:r>
    </w:p>
    <w:p w:rsidR="00781E25" w:rsidRDefault="00781E25" w:rsidP="0080242F">
      <w:pPr>
        <w:autoSpaceDE w:val="0"/>
        <w:autoSpaceDN w:val="0"/>
        <w:adjustRightInd w:val="0"/>
        <w:spacing w:after="0"/>
        <w:jc w:val="both"/>
        <w:rPr>
          <w:rFonts w:cs="Arial"/>
          <w:b/>
        </w:rPr>
      </w:pPr>
    </w:p>
    <w:p w:rsidR="00781E25" w:rsidRDefault="00781E25" w:rsidP="0080242F">
      <w:pPr>
        <w:autoSpaceDE w:val="0"/>
        <w:autoSpaceDN w:val="0"/>
        <w:adjustRightInd w:val="0"/>
        <w:spacing w:after="0"/>
        <w:jc w:val="both"/>
        <w:rPr>
          <w:rFonts w:cs="Arial"/>
          <w:b/>
        </w:rPr>
      </w:pPr>
    </w:p>
    <w:p w:rsidR="0003345D" w:rsidRDefault="0003345D" w:rsidP="0080242F">
      <w:pPr>
        <w:autoSpaceDE w:val="0"/>
        <w:autoSpaceDN w:val="0"/>
        <w:adjustRightInd w:val="0"/>
        <w:spacing w:after="0"/>
        <w:jc w:val="both"/>
        <w:rPr>
          <w:rFonts w:cs="Arial"/>
          <w:b/>
        </w:rPr>
      </w:pPr>
    </w:p>
    <w:p w:rsidR="0003345D" w:rsidRDefault="0003345D" w:rsidP="0080242F">
      <w:pPr>
        <w:autoSpaceDE w:val="0"/>
        <w:autoSpaceDN w:val="0"/>
        <w:adjustRightInd w:val="0"/>
        <w:spacing w:after="0"/>
        <w:jc w:val="both"/>
        <w:rPr>
          <w:rFonts w:cs="Arial"/>
          <w:b/>
        </w:rPr>
      </w:pPr>
    </w:p>
    <w:p w:rsidR="0003345D" w:rsidRDefault="0003345D" w:rsidP="0080242F">
      <w:pPr>
        <w:autoSpaceDE w:val="0"/>
        <w:autoSpaceDN w:val="0"/>
        <w:adjustRightInd w:val="0"/>
        <w:spacing w:after="0"/>
        <w:jc w:val="both"/>
        <w:rPr>
          <w:rFonts w:cs="Arial"/>
          <w:b/>
        </w:rPr>
      </w:pPr>
    </w:p>
    <w:p w:rsidR="0003345D" w:rsidRDefault="0003345D" w:rsidP="0080242F">
      <w:pPr>
        <w:autoSpaceDE w:val="0"/>
        <w:autoSpaceDN w:val="0"/>
        <w:adjustRightInd w:val="0"/>
        <w:spacing w:after="0"/>
        <w:jc w:val="both"/>
        <w:rPr>
          <w:rFonts w:cs="Arial"/>
          <w:b/>
        </w:rPr>
      </w:pPr>
    </w:p>
    <w:p w:rsidR="00605784" w:rsidRDefault="00605784" w:rsidP="0080242F">
      <w:pPr>
        <w:autoSpaceDE w:val="0"/>
        <w:autoSpaceDN w:val="0"/>
        <w:adjustRightInd w:val="0"/>
        <w:spacing w:after="0"/>
        <w:jc w:val="both"/>
        <w:rPr>
          <w:rFonts w:cs="Arial"/>
          <w:b/>
        </w:rPr>
      </w:pPr>
    </w:p>
    <w:tbl>
      <w:tblPr>
        <w:tblW w:w="0" w:type="auto"/>
        <w:tblLook w:val="04A0" w:firstRow="1" w:lastRow="0" w:firstColumn="1" w:lastColumn="0" w:noHBand="0" w:noVBand="1"/>
      </w:tblPr>
      <w:tblGrid>
        <w:gridCol w:w="4360"/>
        <w:gridCol w:w="4360"/>
      </w:tblGrid>
      <w:tr w:rsidR="0003345D" w:rsidRPr="001C4159" w:rsidTr="00D2570D">
        <w:trPr>
          <w:trHeight w:val="283"/>
        </w:trPr>
        <w:tc>
          <w:tcPr>
            <w:tcW w:w="4360" w:type="dxa"/>
            <w:shd w:val="clear" w:color="auto" w:fill="auto"/>
            <w:vAlign w:val="center"/>
          </w:tcPr>
          <w:p w:rsidR="0003345D" w:rsidRPr="00F317F6" w:rsidRDefault="0003345D" w:rsidP="00427B16">
            <w:pPr>
              <w:jc w:val="center"/>
              <w:rPr>
                <w:b/>
              </w:rPr>
            </w:pPr>
            <w:r w:rsidRPr="00F317F6">
              <w:rPr>
                <w:b/>
              </w:rPr>
              <w:t>ANTES</w:t>
            </w:r>
          </w:p>
        </w:tc>
        <w:tc>
          <w:tcPr>
            <w:tcW w:w="4360" w:type="dxa"/>
            <w:shd w:val="clear" w:color="auto" w:fill="auto"/>
            <w:vAlign w:val="center"/>
          </w:tcPr>
          <w:p w:rsidR="0003345D" w:rsidRPr="00F317F6" w:rsidRDefault="0003345D" w:rsidP="00427B16">
            <w:pPr>
              <w:jc w:val="center"/>
              <w:rPr>
                <w:b/>
              </w:rPr>
            </w:pPr>
            <w:r w:rsidRPr="00F317F6">
              <w:rPr>
                <w:b/>
              </w:rPr>
              <w:t>DEPOIS</w:t>
            </w:r>
          </w:p>
        </w:tc>
      </w:tr>
      <w:tr w:rsidR="0003345D" w:rsidRPr="001C4159" w:rsidTr="00D2570D">
        <w:tc>
          <w:tcPr>
            <w:tcW w:w="4360" w:type="dxa"/>
            <w:shd w:val="clear" w:color="auto" w:fill="auto"/>
            <w:vAlign w:val="center"/>
          </w:tcPr>
          <w:p w:rsidR="00D2570D" w:rsidRDefault="00D2570D" w:rsidP="00427B16">
            <w:pPr>
              <w:jc w:val="center"/>
              <w:rPr>
                <w:noProof/>
                <w:lang w:eastAsia="pt-BR"/>
              </w:rPr>
            </w:pPr>
            <w:r w:rsidRPr="001C4159">
              <w:rPr>
                <w:noProof/>
                <w:lang w:eastAsia="pt-BR"/>
              </w:rPr>
              <w:drawing>
                <wp:inline distT="0" distB="0" distL="0" distR="0" wp14:anchorId="7010F5E7" wp14:editId="55B69142">
                  <wp:extent cx="2028825" cy="2714625"/>
                  <wp:effectExtent l="0" t="0" r="9525" b="9525"/>
                  <wp:docPr id="43" name="Imagem 43" descr="DSC0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1378"/>
                          <pic:cNvPicPr>
                            <a:picLocks noChangeAspect="1" noChangeArrowheads="1"/>
                          </pic:cNvPicPr>
                        </pic:nvPicPr>
                        <pic:blipFill>
                          <a:blip r:embed="rId14" cstate="print"/>
                          <a:srcRect/>
                          <a:stretch>
                            <a:fillRect/>
                          </a:stretch>
                        </pic:blipFill>
                        <pic:spPr bwMode="auto">
                          <a:xfrm>
                            <a:off x="0" y="0"/>
                            <a:ext cx="2028825" cy="2714625"/>
                          </a:xfrm>
                          <a:prstGeom prst="rect">
                            <a:avLst/>
                          </a:prstGeom>
                          <a:noFill/>
                          <a:ln w="57150" cmpd="sng">
                            <a:noFill/>
                            <a:miter lim="800000"/>
                            <a:headEnd/>
                            <a:tailEnd/>
                          </a:ln>
                          <a:effectLst/>
                        </pic:spPr>
                      </pic:pic>
                    </a:graphicData>
                  </a:graphic>
                </wp:inline>
              </w:drawing>
            </w:r>
          </w:p>
          <w:p w:rsidR="00D2570D" w:rsidRDefault="00D2570D" w:rsidP="00427B16">
            <w:pPr>
              <w:jc w:val="center"/>
              <w:rPr>
                <w:noProof/>
                <w:lang w:eastAsia="pt-BR"/>
              </w:rPr>
            </w:pPr>
            <w:r>
              <w:rPr>
                <w:noProof/>
                <w:lang w:eastAsia="pt-BR"/>
              </w:rPr>
              <w:t>Figura 5</w:t>
            </w:r>
          </w:p>
          <w:p w:rsidR="0003345D" w:rsidRPr="001C4159" w:rsidRDefault="0003345D" w:rsidP="00427B16">
            <w:pPr>
              <w:jc w:val="center"/>
            </w:pPr>
          </w:p>
        </w:tc>
        <w:tc>
          <w:tcPr>
            <w:tcW w:w="4360" w:type="dxa"/>
            <w:shd w:val="clear" w:color="auto" w:fill="auto"/>
            <w:vAlign w:val="center"/>
          </w:tcPr>
          <w:p w:rsidR="0003345D" w:rsidRDefault="0003345D" w:rsidP="00427B16">
            <w:pPr>
              <w:jc w:val="center"/>
            </w:pPr>
            <w:r w:rsidRPr="001C4159">
              <w:rPr>
                <w:noProof/>
                <w:lang w:eastAsia="pt-BR"/>
              </w:rPr>
              <w:drawing>
                <wp:inline distT="0" distB="0" distL="0" distR="0" wp14:anchorId="57EF71DC" wp14:editId="17EFD972">
                  <wp:extent cx="2028825" cy="2705100"/>
                  <wp:effectExtent l="0" t="0" r="9525" b="0"/>
                  <wp:docPr id="44" name="Imagem 44" descr="DSC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0153"/>
                          <pic:cNvPicPr>
                            <a:picLocks noChangeAspect="1" noChangeArrowheads="1"/>
                          </pic:cNvPicPr>
                        </pic:nvPicPr>
                        <pic:blipFill>
                          <a:blip r:embed="rId15" cstate="print"/>
                          <a:srcRect/>
                          <a:stretch>
                            <a:fillRect/>
                          </a:stretch>
                        </pic:blipFill>
                        <pic:spPr bwMode="auto">
                          <a:xfrm>
                            <a:off x="0" y="0"/>
                            <a:ext cx="2028825" cy="2705100"/>
                          </a:xfrm>
                          <a:prstGeom prst="rect">
                            <a:avLst/>
                          </a:prstGeom>
                          <a:noFill/>
                          <a:ln w="57150" cmpd="sng">
                            <a:noFill/>
                            <a:miter lim="800000"/>
                            <a:headEnd/>
                            <a:tailEnd/>
                          </a:ln>
                          <a:effectLst/>
                        </pic:spPr>
                      </pic:pic>
                    </a:graphicData>
                  </a:graphic>
                </wp:inline>
              </w:drawing>
            </w:r>
          </w:p>
          <w:p w:rsidR="00D2570D" w:rsidRDefault="00D2570D" w:rsidP="00427B16">
            <w:pPr>
              <w:jc w:val="center"/>
            </w:pPr>
            <w:r>
              <w:t>Figura 6</w:t>
            </w:r>
          </w:p>
          <w:p w:rsidR="00D2570D" w:rsidRPr="001C4159" w:rsidRDefault="00D2570D" w:rsidP="00427B16">
            <w:pPr>
              <w:jc w:val="center"/>
            </w:pPr>
          </w:p>
        </w:tc>
      </w:tr>
      <w:tr w:rsidR="0003345D" w:rsidRPr="001C4159" w:rsidTr="00D2570D">
        <w:tc>
          <w:tcPr>
            <w:tcW w:w="4360" w:type="dxa"/>
            <w:shd w:val="clear" w:color="auto" w:fill="auto"/>
            <w:vAlign w:val="center"/>
          </w:tcPr>
          <w:p w:rsidR="0003345D" w:rsidRPr="001C4159" w:rsidRDefault="0003345D" w:rsidP="00427B16">
            <w:pPr>
              <w:jc w:val="center"/>
            </w:pPr>
            <w:r w:rsidRPr="001C4159">
              <w:rPr>
                <w:noProof/>
                <w:lang w:eastAsia="pt-BR"/>
              </w:rPr>
              <w:drawing>
                <wp:inline distT="0" distB="0" distL="0" distR="0" wp14:anchorId="677599B1" wp14:editId="25960CBF">
                  <wp:extent cx="2028825" cy="2714625"/>
                  <wp:effectExtent l="0" t="0" r="9525" b="9525"/>
                  <wp:docPr id="45" name="Imagem 45" descr="DSC0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1653"/>
                          <pic:cNvPicPr>
                            <a:picLocks noChangeAspect="1" noChangeArrowheads="1"/>
                          </pic:cNvPicPr>
                        </pic:nvPicPr>
                        <pic:blipFill>
                          <a:blip r:embed="rId16" cstate="print"/>
                          <a:srcRect/>
                          <a:stretch>
                            <a:fillRect/>
                          </a:stretch>
                        </pic:blipFill>
                        <pic:spPr bwMode="auto">
                          <a:xfrm>
                            <a:off x="0" y="0"/>
                            <a:ext cx="2028825" cy="2714625"/>
                          </a:xfrm>
                          <a:prstGeom prst="rect">
                            <a:avLst/>
                          </a:prstGeom>
                          <a:noFill/>
                          <a:ln w="57150" cmpd="sng">
                            <a:noFill/>
                            <a:miter lim="800000"/>
                            <a:headEnd/>
                            <a:tailEnd/>
                          </a:ln>
                          <a:effectLst/>
                        </pic:spPr>
                      </pic:pic>
                    </a:graphicData>
                  </a:graphic>
                </wp:inline>
              </w:drawing>
            </w:r>
          </w:p>
        </w:tc>
        <w:tc>
          <w:tcPr>
            <w:tcW w:w="4360" w:type="dxa"/>
            <w:shd w:val="clear" w:color="auto" w:fill="auto"/>
            <w:vAlign w:val="center"/>
          </w:tcPr>
          <w:p w:rsidR="0003345D" w:rsidRPr="001C4159" w:rsidRDefault="0003345D" w:rsidP="00427B16">
            <w:pPr>
              <w:jc w:val="center"/>
            </w:pPr>
            <w:r w:rsidRPr="001C4159">
              <w:rPr>
                <w:noProof/>
                <w:lang w:eastAsia="pt-BR"/>
              </w:rPr>
              <w:drawing>
                <wp:inline distT="0" distB="0" distL="0" distR="0" wp14:anchorId="0873AF04" wp14:editId="590DE5B2">
                  <wp:extent cx="2028825" cy="2705100"/>
                  <wp:effectExtent l="0" t="0" r="9525" b="0"/>
                  <wp:docPr id="46" name="Imagem 46" descr="DSC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179"/>
                          <pic:cNvPicPr>
                            <a:picLocks noChangeAspect="1" noChangeArrowheads="1"/>
                          </pic:cNvPicPr>
                        </pic:nvPicPr>
                        <pic:blipFill>
                          <a:blip r:embed="rId17" cstate="print"/>
                          <a:srcRect/>
                          <a:stretch>
                            <a:fillRect/>
                          </a:stretch>
                        </pic:blipFill>
                        <pic:spPr bwMode="auto">
                          <a:xfrm>
                            <a:off x="0" y="0"/>
                            <a:ext cx="2028825" cy="2705100"/>
                          </a:xfrm>
                          <a:prstGeom prst="rect">
                            <a:avLst/>
                          </a:prstGeom>
                          <a:noFill/>
                          <a:ln w="57150" cmpd="sng">
                            <a:noFill/>
                            <a:miter lim="800000"/>
                            <a:headEnd/>
                            <a:tailEnd/>
                          </a:ln>
                          <a:effectLst/>
                        </pic:spPr>
                      </pic:pic>
                    </a:graphicData>
                  </a:graphic>
                </wp:inline>
              </w:drawing>
            </w:r>
          </w:p>
        </w:tc>
      </w:tr>
    </w:tbl>
    <w:p w:rsidR="00781E25" w:rsidRPr="00D2570D" w:rsidRDefault="00D2570D" w:rsidP="00D2570D">
      <w:pPr>
        <w:ind w:left="1416"/>
        <w:rPr>
          <w:rFonts w:cs="Arial"/>
        </w:rPr>
      </w:pPr>
      <w:r>
        <w:rPr>
          <w:noProof/>
          <w:lang w:eastAsia="pt-BR"/>
        </w:rPr>
        <w:t xml:space="preserve">    Figura 7                                                      </w:t>
      </w:r>
      <w:r>
        <w:rPr>
          <w:rFonts w:cs="Arial"/>
        </w:rPr>
        <w:t>Figura 8</w:t>
      </w:r>
    </w:p>
    <w:p w:rsidR="00781E25" w:rsidRPr="0056326E" w:rsidRDefault="0003345D" w:rsidP="0003345D">
      <w:pPr>
        <w:autoSpaceDE w:val="0"/>
        <w:autoSpaceDN w:val="0"/>
        <w:adjustRightInd w:val="0"/>
        <w:spacing w:after="0"/>
        <w:jc w:val="center"/>
        <w:rPr>
          <w:rFonts w:cs="Arial"/>
          <w:b/>
        </w:rPr>
      </w:pPr>
      <w:r w:rsidRPr="0056326E">
        <w:rPr>
          <w:rFonts w:cs="Arial"/>
          <w:b/>
        </w:rPr>
        <w:t>Instalações Internas</w:t>
      </w:r>
    </w:p>
    <w:p w:rsidR="00781E25" w:rsidRDefault="00781E25" w:rsidP="0080242F">
      <w:pPr>
        <w:autoSpaceDE w:val="0"/>
        <w:autoSpaceDN w:val="0"/>
        <w:adjustRightInd w:val="0"/>
        <w:spacing w:after="0"/>
        <w:jc w:val="both"/>
        <w:rPr>
          <w:rFonts w:cs="Arial"/>
          <w:b/>
        </w:rPr>
      </w:pPr>
    </w:p>
    <w:p w:rsidR="00781E25" w:rsidRDefault="00781E25" w:rsidP="0080242F">
      <w:pPr>
        <w:autoSpaceDE w:val="0"/>
        <w:autoSpaceDN w:val="0"/>
        <w:adjustRightInd w:val="0"/>
        <w:spacing w:after="0"/>
        <w:jc w:val="both"/>
        <w:rPr>
          <w:rFonts w:cs="Arial"/>
          <w:b/>
        </w:rPr>
      </w:pPr>
    </w:p>
    <w:p w:rsidR="00781E25" w:rsidRDefault="00781E25" w:rsidP="0080242F">
      <w:pPr>
        <w:autoSpaceDE w:val="0"/>
        <w:autoSpaceDN w:val="0"/>
        <w:adjustRightInd w:val="0"/>
        <w:spacing w:after="0"/>
        <w:jc w:val="both"/>
        <w:rPr>
          <w:rFonts w:cs="Arial"/>
          <w:b/>
        </w:rPr>
      </w:pPr>
    </w:p>
    <w:p w:rsidR="00781E25" w:rsidRDefault="00781E25" w:rsidP="0080242F">
      <w:pPr>
        <w:autoSpaceDE w:val="0"/>
        <w:autoSpaceDN w:val="0"/>
        <w:adjustRightInd w:val="0"/>
        <w:spacing w:after="0"/>
        <w:jc w:val="both"/>
        <w:rPr>
          <w:rFonts w:cs="Arial"/>
          <w:b/>
        </w:rPr>
      </w:pPr>
    </w:p>
    <w:p w:rsidR="00781E25" w:rsidRDefault="00781E25" w:rsidP="0080242F">
      <w:pPr>
        <w:autoSpaceDE w:val="0"/>
        <w:autoSpaceDN w:val="0"/>
        <w:adjustRightInd w:val="0"/>
        <w:spacing w:after="0"/>
        <w:jc w:val="both"/>
        <w:rPr>
          <w:rFonts w:cs="Arial"/>
          <w:b/>
        </w:rPr>
      </w:pPr>
    </w:p>
    <w:p w:rsidR="00781E25" w:rsidRDefault="00781E25" w:rsidP="0080242F">
      <w:pPr>
        <w:autoSpaceDE w:val="0"/>
        <w:autoSpaceDN w:val="0"/>
        <w:adjustRightInd w:val="0"/>
        <w:spacing w:after="0"/>
        <w:jc w:val="both"/>
        <w:rPr>
          <w:rFonts w:cs="Arial"/>
          <w:b/>
        </w:rPr>
      </w:pPr>
    </w:p>
    <w:p w:rsidR="00781E25" w:rsidRDefault="00781E25" w:rsidP="0080242F">
      <w:pPr>
        <w:autoSpaceDE w:val="0"/>
        <w:autoSpaceDN w:val="0"/>
        <w:adjustRightInd w:val="0"/>
        <w:spacing w:after="0"/>
        <w:jc w:val="both"/>
        <w:rPr>
          <w:rFonts w:cs="Arial"/>
          <w:b/>
        </w:rPr>
      </w:pPr>
    </w:p>
    <w:p w:rsidR="00781E25" w:rsidRDefault="00781E25" w:rsidP="0080242F">
      <w:pPr>
        <w:autoSpaceDE w:val="0"/>
        <w:autoSpaceDN w:val="0"/>
        <w:adjustRightInd w:val="0"/>
        <w:spacing w:after="0"/>
        <w:jc w:val="both"/>
        <w:rPr>
          <w:rFonts w:cs="Arial"/>
          <w:b/>
        </w:rPr>
      </w:pPr>
    </w:p>
    <w:p w:rsidR="00781E25" w:rsidRDefault="007722FE" w:rsidP="009B0281">
      <w:pPr>
        <w:autoSpaceDE w:val="0"/>
        <w:autoSpaceDN w:val="0"/>
        <w:adjustRightInd w:val="0"/>
        <w:spacing w:after="0"/>
        <w:rPr>
          <w:rFonts w:cs="Arial"/>
          <w:b/>
        </w:rPr>
      </w:pPr>
      <w:r>
        <w:rPr>
          <w:noProof/>
          <w:u w:val="single"/>
          <w:lang w:eastAsia="pt-BR"/>
        </w:rPr>
        <w:lastRenderedPageBreak/>
        <mc:AlternateContent>
          <mc:Choice Requires="wps">
            <w:drawing>
              <wp:anchor distT="0" distB="0" distL="114300" distR="114300" simplePos="0" relativeHeight="251659264" behindDoc="0" locked="0" layoutInCell="1" allowOverlap="1" wp14:anchorId="1983A7EB" wp14:editId="6ACDA295">
                <wp:simplePos x="0" y="0"/>
                <wp:positionH relativeFrom="column">
                  <wp:posOffset>159689</wp:posOffset>
                </wp:positionH>
                <wp:positionV relativeFrom="paragraph">
                  <wp:posOffset>715010</wp:posOffset>
                </wp:positionV>
                <wp:extent cx="1041621" cy="214685"/>
                <wp:effectExtent l="0" t="0" r="25400" b="13970"/>
                <wp:wrapNone/>
                <wp:docPr id="2" name="Retângulo 2"/>
                <wp:cNvGraphicFramePr/>
                <a:graphic xmlns:a="http://schemas.openxmlformats.org/drawingml/2006/main">
                  <a:graphicData uri="http://schemas.microsoft.com/office/word/2010/wordprocessingShape">
                    <wps:wsp>
                      <wps:cNvSpPr/>
                      <wps:spPr>
                        <a:xfrm>
                          <a:off x="0" y="0"/>
                          <a:ext cx="1041621" cy="214685"/>
                        </a:xfrm>
                        <a:prstGeom prst="rect">
                          <a:avLst/>
                        </a:prstGeom>
                        <a:solidFill>
                          <a:srgbClr val="4D4D4D"/>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2" o:spid="_x0000_s1026" style="position:absolute;margin-left:12.55pt;margin-top:56.3pt;width:82pt;height:1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" fillcolor="#4d4d4d" strokecolor="#595959" strokeweight="2pt"/>
            </w:pict>
          </mc:Fallback>
        </mc:AlternateContent>
      </w:r>
      <w:r w:rsidR="00E05ADC">
        <w:rPr>
          <w:noProof/>
          <w:u w:val="single"/>
          <w:lang w:eastAsia="pt-BR"/>
        </w:rPr>
        <w:drawing>
          <wp:inline distT="0" distB="0" distL="0" distR="0" wp14:anchorId="67CAF362" wp14:editId="6FE7D875">
            <wp:extent cx="1375576" cy="203931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8">
                      <a:extLst>
                        <a:ext uri="{28A0092B-C50C-407E-A947-70E740481C1C}">
                          <a14:useLocalDpi xmlns:a14="http://schemas.microsoft.com/office/drawing/2010/main" val="0"/>
                        </a:ext>
                      </a:extLst>
                    </a:blip>
                    <a:srcRect b="3204"/>
                    <a:stretch>
                      <a:fillRect/>
                    </a:stretch>
                  </pic:blipFill>
                  <pic:spPr bwMode="auto">
                    <a:xfrm>
                      <a:off x="0" y="0"/>
                      <a:ext cx="1378146" cy="2043124"/>
                    </a:xfrm>
                    <a:prstGeom prst="rect">
                      <a:avLst/>
                    </a:prstGeom>
                    <a:noFill/>
                    <a:ln w="57150" cmpd="sng">
                      <a:noFill/>
                      <a:miter lim="800000"/>
                      <a:headEnd/>
                      <a:tailEnd/>
                    </a:ln>
                    <a:effectLst/>
                  </pic:spPr>
                </pic:pic>
              </a:graphicData>
            </a:graphic>
          </wp:inline>
        </w:drawing>
      </w:r>
      <w:r w:rsidR="009B0281">
        <w:rPr>
          <w:rFonts w:cs="Arial"/>
          <w:b/>
        </w:rPr>
        <w:t xml:space="preserve">            </w:t>
      </w:r>
      <w:r w:rsidR="009B0281">
        <w:rPr>
          <w:noProof/>
          <w:u w:val="single"/>
          <w:lang w:eastAsia="pt-BR"/>
        </w:rPr>
        <w:drawing>
          <wp:inline distT="0" distB="0" distL="0" distR="0" wp14:anchorId="3BE092E0" wp14:editId="316F7C7C">
            <wp:extent cx="1407380" cy="2003726"/>
            <wp:effectExtent l="0" t="0" r="2540" b="0"/>
            <wp:docPr id="49" name="Imagem 49" descr="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7408" cy="2003765"/>
                    </a:xfrm>
                    <a:prstGeom prst="rect">
                      <a:avLst/>
                    </a:prstGeom>
                    <a:noFill/>
                    <a:ln w="57150" cmpd="sng">
                      <a:noFill/>
                      <a:miter lim="800000"/>
                      <a:headEnd/>
                      <a:tailEnd/>
                    </a:ln>
                    <a:effectLst/>
                  </pic:spPr>
                </pic:pic>
              </a:graphicData>
            </a:graphic>
          </wp:inline>
        </w:drawing>
      </w:r>
      <w:r w:rsidR="009B0281">
        <w:rPr>
          <w:rFonts w:cs="Arial"/>
          <w:b/>
        </w:rPr>
        <w:t xml:space="preserve">         </w:t>
      </w:r>
      <w:r w:rsidR="009B0281">
        <w:rPr>
          <w:noProof/>
          <w:u w:val="single"/>
          <w:lang w:eastAsia="pt-BR"/>
        </w:rPr>
        <w:drawing>
          <wp:inline distT="0" distB="0" distL="0" distR="0" wp14:anchorId="18547779" wp14:editId="7B782808">
            <wp:extent cx="1685676" cy="1957461"/>
            <wp:effectExtent l="0" t="0" r="0"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0">
                      <a:extLst>
                        <a:ext uri="{28A0092B-C50C-407E-A947-70E740481C1C}">
                          <a14:useLocalDpi xmlns:a14="http://schemas.microsoft.com/office/drawing/2010/main" val="0"/>
                        </a:ext>
                      </a:extLst>
                    </a:blip>
                    <a:srcRect b="4597"/>
                    <a:stretch>
                      <a:fillRect/>
                    </a:stretch>
                  </pic:blipFill>
                  <pic:spPr bwMode="auto">
                    <a:xfrm>
                      <a:off x="0" y="0"/>
                      <a:ext cx="1685522" cy="1957282"/>
                    </a:xfrm>
                    <a:prstGeom prst="rect">
                      <a:avLst/>
                    </a:prstGeom>
                    <a:noFill/>
                    <a:ln w="57150" cmpd="sng">
                      <a:noFill/>
                      <a:miter lim="800000"/>
                      <a:headEnd/>
                      <a:tailEnd/>
                    </a:ln>
                    <a:effectLst/>
                  </pic:spPr>
                </pic:pic>
              </a:graphicData>
            </a:graphic>
          </wp:inline>
        </w:drawing>
      </w:r>
    </w:p>
    <w:p w:rsidR="00781E25" w:rsidRPr="00C27F84" w:rsidRDefault="00C27F84" w:rsidP="00C27F84">
      <w:pPr>
        <w:autoSpaceDE w:val="0"/>
        <w:autoSpaceDN w:val="0"/>
        <w:adjustRightInd w:val="0"/>
        <w:spacing w:after="0"/>
        <w:jc w:val="both"/>
        <w:rPr>
          <w:rFonts w:cs="Arial"/>
        </w:rPr>
      </w:pPr>
      <w:r>
        <w:rPr>
          <w:rFonts w:cs="Arial"/>
        </w:rPr>
        <w:t xml:space="preserve"> </w:t>
      </w:r>
      <w:r w:rsidR="009B0281" w:rsidRPr="00C27F84">
        <w:rPr>
          <w:rFonts w:cs="Arial"/>
        </w:rPr>
        <w:t xml:space="preserve">Transmissor de RF          </w:t>
      </w:r>
      <w:r w:rsidR="005E00AA">
        <w:rPr>
          <w:rFonts w:cs="Arial"/>
        </w:rPr>
        <w:t xml:space="preserve">  </w:t>
      </w:r>
      <w:r w:rsidR="009B0281" w:rsidRPr="00C27F84">
        <w:rPr>
          <w:rFonts w:cs="Arial"/>
        </w:rPr>
        <w:t xml:space="preserve"> Concentrador de RF             </w:t>
      </w:r>
      <w:r w:rsidR="005E00AA">
        <w:rPr>
          <w:rFonts w:cs="Arial"/>
        </w:rPr>
        <w:t xml:space="preserve">  </w:t>
      </w:r>
      <w:r w:rsidR="009B0281" w:rsidRPr="00C27F84">
        <w:rPr>
          <w:rFonts w:cs="Arial"/>
        </w:rPr>
        <w:t xml:space="preserve"> Repetidor RS232</w:t>
      </w:r>
    </w:p>
    <w:p w:rsidR="00781E25" w:rsidRPr="00C27F84" w:rsidRDefault="00C27F84" w:rsidP="00C27F84">
      <w:pPr>
        <w:autoSpaceDE w:val="0"/>
        <w:autoSpaceDN w:val="0"/>
        <w:adjustRightInd w:val="0"/>
        <w:spacing w:after="0"/>
        <w:ind w:left="708"/>
        <w:jc w:val="both"/>
        <w:rPr>
          <w:rFonts w:cs="Arial"/>
        </w:rPr>
      </w:pPr>
      <w:r w:rsidRPr="00C27F84">
        <w:rPr>
          <w:rFonts w:cs="Arial"/>
        </w:rPr>
        <w:t>Figura 9</w:t>
      </w:r>
      <w:r w:rsidRPr="00C27F84">
        <w:rPr>
          <w:rFonts w:cs="Arial"/>
        </w:rPr>
        <w:tab/>
      </w:r>
      <w:r w:rsidRPr="00C27F84">
        <w:rPr>
          <w:rFonts w:cs="Arial"/>
        </w:rPr>
        <w:tab/>
        <w:t xml:space="preserve">         Figura 10</w:t>
      </w:r>
      <w:r w:rsidRPr="00C27F84">
        <w:rPr>
          <w:rFonts w:cs="Arial"/>
        </w:rPr>
        <w:tab/>
      </w:r>
      <w:r w:rsidRPr="00C27F84">
        <w:rPr>
          <w:rFonts w:cs="Arial"/>
        </w:rPr>
        <w:tab/>
      </w:r>
      <w:r w:rsidRPr="00C27F84">
        <w:rPr>
          <w:rFonts w:cs="Arial"/>
        </w:rPr>
        <w:tab/>
      </w:r>
      <w:proofErr w:type="gramStart"/>
      <w:r w:rsidR="00605784">
        <w:rPr>
          <w:rFonts w:cs="Arial"/>
        </w:rPr>
        <w:t xml:space="preserve"> </w:t>
      </w:r>
      <w:r w:rsidR="005E00AA">
        <w:rPr>
          <w:rFonts w:cs="Arial"/>
        </w:rPr>
        <w:t xml:space="preserve"> </w:t>
      </w:r>
      <w:r w:rsidR="00605784">
        <w:rPr>
          <w:rFonts w:cs="Arial"/>
        </w:rPr>
        <w:t xml:space="preserve"> </w:t>
      </w:r>
      <w:proofErr w:type="gramEnd"/>
      <w:r w:rsidRPr="00C27F84">
        <w:rPr>
          <w:rFonts w:cs="Arial"/>
        </w:rPr>
        <w:t>Figura 11</w:t>
      </w:r>
    </w:p>
    <w:p w:rsidR="00781E25" w:rsidRDefault="00781E25" w:rsidP="0080242F">
      <w:pPr>
        <w:autoSpaceDE w:val="0"/>
        <w:autoSpaceDN w:val="0"/>
        <w:adjustRightInd w:val="0"/>
        <w:spacing w:after="0"/>
        <w:jc w:val="both"/>
        <w:rPr>
          <w:rFonts w:cs="Arial"/>
          <w:b/>
        </w:rPr>
      </w:pPr>
    </w:p>
    <w:p w:rsidR="00605784" w:rsidRDefault="00605784" w:rsidP="0080242F">
      <w:pPr>
        <w:autoSpaceDE w:val="0"/>
        <w:autoSpaceDN w:val="0"/>
        <w:adjustRightInd w:val="0"/>
        <w:spacing w:after="0"/>
        <w:jc w:val="both"/>
        <w:rPr>
          <w:rFonts w:cs="Arial"/>
          <w:b/>
        </w:rPr>
      </w:pPr>
    </w:p>
    <w:p w:rsidR="00781E25" w:rsidRDefault="00C27F84" w:rsidP="0080242F">
      <w:pPr>
        <w:autoSpaceDE w:val="0"/>
        <w:autoSpaceDN w:val="0"/>
        <w:adjustRightInd w:val="0"/>
        <w:spacing w:after="0"/>
        <w:jc w:val="both"/>
        <w:rPr>
          <w:rFonts w:cs="Arial"/>
          <w:b/>
        </w:rPr>
      </w:pPr>
      <w:r>
        <w:rPr>
          <w:noProof/>
          <w:u w:val="single"/>
          <w:lang w:eastAsia="pt-BR"/>
        </w:rPr>
        <w:drawing>
          <wp:inline distT="0" distB="0" distL="0" distR="0" wp14:anchorId="4EAC06D2" wp14:editId="388E7BA2">
            <wp:extent cx="1781093" cy="971687"/>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0950" cy="971609"/>
                    </a:xfrm>
                    <a:prstGeom prst="rect">
                      <a:avLst/>
                    </a:prstGeom>
                    <a:noFill/>
                    <a:ln w="57150" cmpd="sng">
                      <a:noFill/>
                      <a:miter lim="800000"/>
                      <a:headEnd/>
                      <a:tailEnd/>
                    </a:ln>
                    <a:effectLst/>
                  </pic:spPr>
                </pic:pic>
              </a:graphicData>
            </a:graphic>
          </wp:inline>
        </w:drawing>
      </w:r>
      <w:r w:rsidR="00D2570D">
        <w:rPr>
          <w:rFonts w:cs="Arial"/>
          <w:b/>
        </w:rPr>
        <w:t xml:space="preserve">  </w:t>
      </w:r>
      <w:r>
        <w:rPr>
          <w:rFonts w:cs="Arial"/>
          <w:b/>
        </w:rPr>
        <w:t xml:space="preserve">   </w:t>
      </w:r>
      <w:r w:rsidR="00605784">
        <w:rPr>
          <w:noProof/>
          <w:u w:val="single"/>
          <w:lang w:eastAsia="pt-BR"/>
        </w:rPr>
        <w:drawing>
          <wp:inline distT="0" distB="0" distL="0" distR="0" wp14:anchorId="5B3A6B31" wp14:editId="6B2F28FD">
            <wp:extent cx="1494845" cy="1413832"/>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4845" cy="1413832"/>
                    </a:xfrm>
                    <a:prstGeom prst="rect">
                      <a:avLst/>
                    </a:prstGeom>
                    <a:noFill/>
                    <a:ln w="57150" cmpd="sng">
                      <a:noFill/>
                      <a:miter lim="800000"/>
                      <a:headEnd/>
                      <a:tailEnd/>
                    </a:ln>
                    <a:effectLst/>
                  </pic:spPr>
                </pic:pic>
              </a:graphicData>
            </a:graphic>
          </wp:inline>
        </w:drawing>
      </w:r>
      <w:r w:rsidR="00605784">
        <w:rPr>
          <w:rFonts w:cs="Arial"/>
          <w:b/>
        </w:rPr>
        <w:t xml:space="preserve">  </w:t>
      </w:r>
      <w:r w:rsidR="00D2570D">
        <w:rPr>
          <w:rFonts w:cs="Arial"/>
          <w:b/>
        </w:rPr>
        <w:t xml:space="preserve">      </w:t>
      </w:r>
      <w:r w:rsidR="00605784">
        <w:rPr>
          <w:rFonts w:cs="Arial"/>
          <w:b/>
        </w:rPr>
        <w:t xml:space="preserve"> </w:t>
      </w:r>
      <w:r w:rsidR="00605784">
        <w:rPr>
          <w:noProof/>
          <w:u w:val="single"/>
          <w:lang w:eastAsia="pt-BR"/>
        </w:rPr>
        <w:drawing>
          <wp:inline distT="0" distB="0" distL="0" distR="0" wp14:anchorId="4A296093" wp14:editId="306AB567">
            <wp:extent cx="1415333" cy="162788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5383" cy="1627941"/>
                    </a:xfrm>
                    <a:prstGeom prst="rect">
                      <a:avLst/>
                    </a:prstGeom>
                    <a:noFill/>
                    <a:ln w="57150" cmpd="sng">
                      <a:noFill/>
                      <a:miter lim="800000"/>
                      <a:headEnd/>
                      <a:tailEnd/>
                    </a:ln>
                    <a:effectLst/>
                  </pic:spPr>
                </pic:pic>
              </a:graphicData>
            </a:graphic>
          </wp:inline>
        </w:drawing>
      </w:r>
    </w:p>
    <w:p w:rsidR="00605784" w:rsidRDefault="00605784" w:rsidP="00605784">
      <w:pPr>
        <w:autoSpaceDE w:val="0"/>
        <w:autoSpaceDN w:val="0"/>
        <w:adjustRightInd w:val="0"/>
        <w:spacing w:after="0"/>
        <w:ind w:firstLine="708"/>
        <w:jc w:val="both"/>
        <w:rPr>
          <w:rFonts w:cs="Arial"/>
        </w:rPr>
      </w:pPr>
      <w:r>
        <w:rPr>
          <w:rFonts w:cs="Arial"/>
          <w:b/>
        </w:rPr>
        <w:t xml:space="preserve">  </w:t>
      </w:r>
      <w:r>
        <w:rPr>
          <w:rFonts w:cs="Arial"/>
        </w:rPr>
        <w:t xml:space="preserve"> </w:t>
      </w:r>
      <w:r w:rsidR="00C27F84" w:rsidRPr="00C27F84">
        <w:rPr>
          <w:rFonts w:cs="Arial"/>
        </w:rPr>
        <w:t>Servidor</w:t>
      </w:r>
      <w:r>
        <w:rPr>
          <w:rFonts w:cs="Arial"/>
        </w:rPr>
        <w:t xml:space="preserve">                          Equipamento de       </w:t>
      </w:r>
      <w:r w:rsidR="00D2570D">
        <w:rPr>
          <w:rFonts w:cs="Arial"/>
        </w:rPr>
        <w:t xml:space="preserve">    </w:t>
      </w:r>
      <w:r>
        <w:rPr>
          <w:rFonts w:cs="Arial"/>
        </w:rPr>
        <w:t>Válvula esférica com</w:t>
      </w:r>
    </w:p>
    <w:p w:rsidR="00781E25" w:rsidRDefault="00605784" w:rsidP="00605784">
      <w:pPr>
        <w:autoSpaceDE w:val="0"/>
        <w:autoSpaceDN w:val="0"/>
        <w:adjustRightInd w:val="0"/>
        <w:spacing w:after="0"/>
        <w:ind w:left="2832"/>
        <w:jc w:val="both"/>
        <w:rPr>
          <w:rFonts w:cs="Arial"/>
        </w:rPr>
      </w:pPr>
      <w:r>
        <w:rPr>
          <w:rFonts w:cs="Arial"/>
        </w:rPr>
        <w:t xml:space="preserve">        </w:t>
      </w:r>
      <w:proofErr w:type="spellStart"/>
      <w:r>
        <w:rPr>
          <w:rFonts w:cs="Arial"/>
        </w:rPr>
        <w:t>Telemedição</w:t>
      </w:r>
      <w:proofErr w:type="spellEnd"/>
      <w:r>
        <w:rPr>
          <w:rFonts w:cs="Arial"/>
        </w:rPr>
        <w:t xml:space="preserve"> GPRS           </w:t>
      </w:r>
      <w:r w:rsidR="00D2570D">
        <w:rPr>
          <w:rFonts w:cs="Arial"/>
        </w:rPr>
        <w:t xml:space="preserve">  </w:t>
      </w:r>
      <w:r>
        <w:rPr>
          <w:rFonts w:cs="Arial"/>
        </w:rPr>
        <w:t>Bateria Interna</w:t>
      </w:r>
    </w:p>
    <w:p w:rsidR="00605784" w:rsidRDefault="00605784" w:rsidP="00605784">
      <w:pPr>
        <w:autoSpaceDE w:val="0"/>
        <w:autoSpaceDN w:val="0"/>
        <w:adjustRightInd w:val="0"/>
        <w:spacing w:after="0"/>
        <w:ind w:left="708"/>
        <w:jc w:val="both"/>
        <w:rPr>
          <w:rFonts w:cs="Arial"/>
        </w:rPr>
      </w:pPr>
      <w:r>
        <w:rPr>
          <w:rFonts w:cs="Arial"/>
        </w:rPr>
        <w:t xml:space="preserve">   Figura 12                              Figura 13                       </w:t>
      </w:r>
      <w:r w:rsidR="00D2570D">
        <w:rPr>
          <w:rFonts w:cs="Arial"/>
        </w:rPr>
        <w:t xml:space="preserve"> </w:t>
      </w:r>
      <w:r>
        <w:rPr>
          <w:rFonts w:cs="Arial"/>
        </w:rPr>
        <w:t>Figura 14</w:t>
      </w:r>
    </w:p>
    <w:p w:rsidR="00605784" w:rsidRPr="00F317F6" w:rsidRDefault="00605784" w:rsidP="0056326E">
      <w:pPr>
        <w:autoSpaceDE w:val="0"/>
        <w:autoSpaceDN w:val="0"/>
        <w:adjustRightInd w:val="0"/>
        <w:spacing w:after="0"/>
        <w:ind w:left="2829"/>
        <w:jc w:val="both"/>
        <w:rPr>
          <w:rFonts w:cs="Arial"/>
        </w:rPr>
      </w:pPr>
    </w:p>
    <w:p w:rsidR="00781E25" w:rsidRPr="00F317F6" w:rsidRDefault="00F317F6" w:rsidP="00F317F6">
      <w:pPr>
        <w:autoSpaceDE w:val="0"/>
        <w:autoSpaceDN w:val="0"/>
        <w:adjustRightInd w:val="0"/>
        <w:spacing w:after="0"/>
        <w:jc w:val="center"/>
        <w:rPr>
          <w:rFonts w:cs="Arial"/>
          <w:b/>
        </w:rPr>
      </w:pPr>
      <w:r w:rsidRPr="00F317F6">
        <w:rPr>
          <w:rFonts w:cs="Arial"/>
          <w:b/>
        </w:rPr>
        <w:t>Equipamentos utilizados no Sistema de Gestão do Consumo Hidráulico</w:t>
      </w:r>
    </w:p>
    <w:p w:rsidR="00781E25" w:rsidRDefault="00781E25" w:rsidP="0080242F">
      <w:pPr>
        <w:autoSpaceDE w:val="0"/>
        <w:autoSpaceDN w:val="0"/>
        <w:adjustRightInd w:val="0"/>
        <w:spacing w:after="0"/>
        <w:jc w:val="both"/>
        <w:rPr>
          <w:rFonts w:cs="Arial"/>
          <w:b/>
        </w:rPr>
      </w:pPr>
    </w:p>
    <w:p w:rsidR="00781E25" w:rsidRDefault="0056326E" w:rsidP="0080242F">
      <w:pPr>
        <w:autoSpaceDE w:val="0"/>
        <w:autoSpaceDN w:val="0"/>
        <w:adjustRightInd w:val="0"/>
        <w:spacing w:after="0"/>
        <w:jc w:val="both"/>
        <w:rPr>
          <w:rFonts w:cs="Arial"/>
          <w:b/>
        </w:rPr>
      </w:pPr>
      <w:r>
        <w:rPr>
          <w:rFonts w:cs="Arial"/>
          <w:b/>
          <w:noProof/>
          <w:lang w:eastAsia="pt-BR"/>
        </w:rPr>
        <w:drawing>
          <wp:inline distT="0" distB="0" distL="0" distR="0">
            <wp:extent cx="5319423" cy="3149350"/>
            <wp:effectExtent l="0" t="0" r="0" b="0"/>
            <wp:docPr id="4" name="Imagem 4" descr="C:\Users\abasolo\Downloads\Grafico_Av_zaki_narch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solo\Downloads\Grafico_Av_zaki_narchi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0511" cy="3149994"/>
                    </a:xfrm>
                    <a:prstGeom prst="rect">
                      <a:avLst/>
                    </a:prstGeom>
                    <a:noFill/>
                    <a:ln>
                      <a:noFill/>
                    </a:ln>
                  </pic:spPr>
                </pic:pic>
              </a:graphicData>
            </a:graphic>
          </wp:inline>
        </w:drawing>
      </w:r>
    </w:p>
    <w:p w:rsidR="00F317F6" w:rsidRPr="00F317F6" w:rsidRDefault="00F317F6" w:rsidP="00F317F6">
      <w:pPr>
        <w:autoSpaceDE w:val="0"/>
        <w:autoSpaceDN w:val="0"/>
        <w:adjustRightInd w:val="0"/>
        <w:spacing w:after="0"/>
        <w:jc w:val="center"/>
        <w:rPr>
          <w:rFonts w:cs="Arial"/>
          <w:b/>
        </w:rPr>
      </w:pPr>
      <w:r w:rsidRPr="00F317F6">
        <w:rPr>
          <w:rFonts w:cs="Arial"/>
        </w:rPr>
        <w:t>Figura 15</w:t>
      </w:r>
      <w:r w:rsidR="005E00AA">
        <w:rPr>
          <w:rFonts w:cs="Arial"/>
        </w:rPr>
        <w:t xml:space="preserve"> - </w:t>
      </w:r>
      <w:r w:rsidR="005E00AA">
        <w:rPr>
          <w:rFonts w:cs="Arial"/>
          <w:b/>
        </w:rPr>
        <w:t>C</w:t>
      </w:r>
      <w:r w:rsidRPr="00F317F6">
        <w:rPr>
          <w:rFonts w:cs="Arial"/>
          <w:b/>
        </w:rPr>
        <w:t>omparação entre consumos</w:t>
      </w:r>
      <w:r w:rsidR="005E00AA">
        <w:rPr>
          <w:rFonts w:cs="Arial"/>
          <w:b/>
        </w:rPr>
        <w:t xml:space="preserve"> </w:t>
      </w:r>
    </w:p>
    <w:p w:rsidR="00741DF6" w:rsidRDefault="00741DF6" w:rsidP="00741DF6">
      <w:pPr>
        <w:pStyle w:val="PargrafodaLista"/>
        <w:numPr>
          <w:ilvl w:val="0"/>
          <w:numId w:val="1"/>
        </w:numPr>
        <w:spacing w:before="120" w:after="120"/>
        <w:jc w:val="both"/>
        <w:rPr>
          <w:rFonts w:cs="Arial"/>
          <w:b/>
        </w:rPr>
      </w:pPr>
      <w:r>
        <w:rPr>
          <w:rFonts w:cs="Arial"/>
          <w:b/>
        </w:rPr>
        <w:lastRenderedPageBreak/>
        <w:t>Características da iniciativa</w:t>
      </w:r>
    </w:p>
    <w:p w:rsidR="00AB77AC" w:rsidRDefault="00AB77AC" w:rsidP="00AB77AC">
      <w:pPr>
        <w:pStyle w:val="PargrafodaLista"/>
        <w:spacing w:before="120" w:after="120"/>
        <w:ind w:left="360"/>
        <w:jc w:val="both"/>
        <w:rPr>
          <w:rFonts w:cs="Arial"/>
          <w:b/>
        </w:rPr>
      </w:pPr>
    </w:p>
    <w:p w:rsidR="00AB77AC"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Pr>
          <w:rFonts w:cs="Arial"/>
          <w:b/>
        </w:rPr>
        <w:tab/>
        <w:t>Inovação</w:t>
      </w:r>
    </w:p>
    <w:p w:rsidR="007D4DEC" w:rsidRDefault="003321BA" w:rsidP="004D08D1">
      <w:pPr>
        <w:spacing w:before="120" w:after="120"/>
        <w:ind w:left="1134"/>
        <w:jc w:val="both"/>
        <w:rPr>
          <w:rFonts w:cs="Arial"/>
        </w:rPr>
      </w:pPr>
      <w:r>
        <w:rPr>
          <w:rFonts w:cs="Arial"/>
        </w:rPr>
        <w:t>Utilizando o conceito propagado pelo Manual de Oslo na sua 3ª Edição vemos que “Inovar é usar tecnologias existentes”</w:t>
      </w:r>
      <w:r w:rsidR="009A4713">
        <w:rPr>
          <w:rFonts w:cs="Arial"/>
        </w:rPr>
        <w:t>, sendo que no projeto as tecnologias foram customizadas para atender as complexidades de um</w:t>
      </w:r>
      <w:r w:rsidR="00F838E2">
        <w:rPr>
          <w:rFonts w:cs="Arial"/>
        </w:rPr>
        <w:t>a unidade</w:t>
      </w:r>
      <w:r w:rsidR="007415F6">
        <w:rPr>
          <w:rFonts w:cs="Arial"/>
        </w:rPr>
        <w:t xml:space="preserve"> prisional.</w:t>
      </w:r>
    </w:p>
    <w:p w:rsidR="00965F1D" w:rsidRDefault="007D4DEC" w:rsidP="00965F1D">
      <w:pPr>
        <w:spacing w:before="120" w:after="120"/>
        <w:ind w:left="1134"/>
        <w:jc w:val="both"/>
        <w:rPr>
          <w:rFonts w:cs="Arial"/>
        </w:rPr>
      </w:pPr>
      <w:r>
        <w:rPr>
          <w:rFonts w:cs="Arial"/>
        </w:rPr>
        <w:t xml:space="preserve">A inovação na comunicação de dados por radiofrequência (integração de tecnologias nacionais e internacionais utilizando transmissores, repetidores, concentradores, links de RF privado e controlador de porta serial) e o desenvolvimento de válvulas esféricas que permite seu acionamento através do sistema de gestão de consumo disponível via Web e também via celular, </w:t>
      </w:r>
      <w:r w:rsidR="009A4713">
        <w:rPr>
          <w:rFonts w:cs="Arial"/>
        </w:rPr>
        <w:t>acarreta uma melhoria</w:t>
      </w:r>
      <w:r w:rsidR="008246A2">
        <w:rPr>
          <w:rFonts w:cs="Arial"/>
        </w:rPr>
        <w:t xml:space="preserve"> direta</w:t>
      </w:r>
      <w:r w:rsidR="009A4713">
        <w:rPr>
          <w:rFonts w:cs="Arial"/>
        </w:rPr>
        <w:t xml:space="preserve"> às partes interessadas envolvidas</w:t>
      </w:r>
      <w:r w:rsidR="008246A2">
        <w:rPr>
          <w:rFonts w:cs="Arial"/>
        </w:rPr>
        <w:t xml:space="preserve"> (Governo do Estado, funcionários, </w:t>
      </w:r>
      <w:proofErr w:type="spellStart"/>
      <w:r w:rsidR="008246A2">
        <w:rPr>
          <w:rFonts w:cs="Arial"/>
        </w:rPr>
        <w:t>detentas</w:t>
      </w:r>
      <w:proofErr w:type="spellEnd"/>
      <w:r w:rsidR="008246A2">
        <w:rPr>
          <w:rFonts w:cs="Arial"/>
        </w:rPr>
        <w:t>, fornecedores e sociedade), o que também é outro aspecto característico de um processo inovador</w:t>
      </w:r>
      <w:r w:rsidR="005C6E4A">
        <w:rPr>
          <w:rFonts w:cs="Arial"/>
        </w:rPr>
        <w:t>.</w:t>
      </w:r>
      <w:r w:rsidR="00965F1D" w:rsidRPr="00965F1D">
        <w:rPr>
          <w:rFonts w:cs="Arial"/>
        </w:rPr>
        <w:t xml:space="preserve"> </w:t>
      </w:r>
      <w:r w:rsidR="00965F1D">
        <w:rPr>
          <w:rFonts w:cs="Arial"/>
        </w:rPr>
        <w:t>Sendo isto observável pela análise da tabela 3</w:t>
      </w:r>
      <w:r w:rsidR="003E54E4">
        <w:rPr>
          <w:rFonts w:cs="Arial"/>
        </w:rPr>
        <w:t>.</w:t>
      </w:r>
    </w:p>
    <w:p w:rsidR="00C81FA5" w:rsidRDefault="00C81FA5" w:rsidP="00C81FA5">
      <w:pPr>
        <w:pStyle w:val="PargrafodaLista"/>
        <w:tabs>
          <w:tab w:val="left" w:pos="1134"/>
        </w:tabs>
        <w:spacing w:before="120" w:after="120"/>
        <w:ind w:left="360"/>
        <w:jc w:val="both"/>
        <w:rPr>
          <w:rFonts w:cs="Arial"/>
          <w:b/>
        </w:rPr>
      </w:pPr>
    </w:p>
    <w:p w:rsidR="00AB77AC"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sidR="00C81FA5">
        <w:rPr>
          <w:rFonts w:cs="Arial"/>
          <w:b/>
        </w:rPr>
        <w:tab/>
      </w:r>
      <w:proofErr w:type="spellStart"/>
      <w:r>
        <w:rPr>
          <w:rFonts w:cs="Arial"/>
          <w:b/>
        </w:rPr>
        <w:t>Replicabilidade</w:t>
      </w:r>
      <w:proofErr w:type="spellEnd"/>
    </w:p>
    <w:p w:rsidR="005C6E4A" w:rsidRDefault="005C6E4A" w:rsidP="003B29C9">
      <w:pPr>
        <w:tabs>
          <w:tab w:val="left" w:pos="1134"/>
        </w:tabs>
        <w:spacing w:before="120" w:after="240"/>
        <w:ind w:left="1134" w:hanging="1134"/>
        <w:jc w:val="both"/>
        <w:rPr>
          <w:rFonts w:cs="Arial"/>
        </w:rPr>
      </w:pPr>
      <w:r>
        <w:rPr>
          <w:rFonts w:cs="Arial"/>
          <w:b/>
        </w:rPr>
        <w:tab/>
      </w:r>
      <w:r w:rsidR="006C42EA">
        <w:rPr>
          <w:rFonts w:cs="Arial"/>
        </w:rPr>
        <w:t>As necessidades aqui apresentadas pelo Governo do Estado de São Paulo não estavam apenas focadas na redução de consumo de água, mas sim na Gestão dos Recursos Hídricos para que se torn</w:t>
      </w:r>
      <w:r w:rsidR="003B29C9">
        <w:rPr>
          <w:rFonts w:cs="Arial"/>
        </w:rPr>
        <w:t xml:space="preserve">e </w:t>
      </w:r>
      <w:r w:rsidR="006C42EA">
        <w:rPr>
          <w:rFonts w:cs="Arial"/>
        </w:rPr>
        <w:t>uma solução perene e definitiva. Por isso o campo de abrangência para futuras aplicações com consequentes adequações do projeto foi levantado dentro das instalações mais prementes de uso no Governo do Estado de São Paulo, onde temos</w:t>
      </w:r>
      <w:r w:rsidR="003B29C9">
        <w:rPr>
          <w:rFonts w:cs="Arial"/>
        </w:rPr>
        <w:t xml:space="preserve"> prioritariamente</w:t>
      </w:r>
      <w:r w:rsidR="006C42EA">
        <w:rPr>
          <w:rFonts w:cs="Arial"/>
        </w:rPr>
        <w:t>:</w:t>
      </w:r>
    </w:p>
    <w:p w:rsidR="003C1DE7" w:rsidRDefault="003C1DE7" w:rsidP="003B29C9">
      <w:pPr>
        <w:tabs>
          <w:tab w:val="left" w:pos="1134"/>
        </w:tabs>
        <w:spacing w:before="120" w:after="240"/>
        <w:ind w:left="1134" w:hanging="1134"/>
        <w:jc w:val="both"/>
        <w:rPr>
          <w:rFonts w:cs="Arial"/>
        </w:rPr>
      </w:pPr>
    </w:p>
    <w:tbl>
      <w:tblPr>
        <w:tblStyle w:val="Tabelacomgrade"/>
        <w:tblW w:w="0" w:type="auto"/>
        <w:tblInd w:w="12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8"/>
        <w:gridCol w:w="994"/>
        <w:gridCol w:w="2273"/>
        <w:gridCol w:w="1308"/>
        <w:gridCol w:w="1798"/>
      </w:tblGrid>
      <w:tr w:rsidR="00092848" w:rsidTr="001E1F94">
        <w:tc>
          <w:tcPr>
            <w:tcW w:w="1992" w:type="dxa"/>
            <w:gridSpan w:val="2"/>
            <w:vMerge w:val="restart"/>
            <w:vAlign w:val="center"/>
          </w:tcPr>
          <w:p w:rsidR="00092848" w:rsidRDefault="00092848" w:rsidP="00092848">
            <w:pPr>
              <w:tabs>
                <w:tab w:val="left" w:pos="1134"/>
              </w:tabs>
              <w:spacing w:before="120" w:after="120"/>
              <w:jc w:val="center"/>
              <w:rPr>
                <w:rFonts w:cs="Arial"/>
              </w:rPr>
            </w:pPr>
            <w:r>
              <w:rPr>
                <w:rFonts w:cs="Arial"/>
              </w:rPr>
              <w:t>Órgão do Governo</w:t>
            </w:r>
          </w:p>
          <w:p w:rsidR="00092848" w:rsidRDefault="00092848" w:rsidP="005057C1">
            <w:pPr>
              <w:tabs>
                <w:tab w:val="left" w:pos="1134"/>
              </w:tabs>
              <w:spacing w:before="120" w:after="120"/>
              <w:jc w:val="center"/>
              <w:rPr>
                <w:rFonts w:cs="Arial"/>
              </w:rPr>
            </w:pPr>
            <w:r>
              <w:rPr>
                <w:rFonts w:cs="Arial"/>
              </w:rPr>
              <w:t xml:space="preserve">Número de </w:t>
            </w:r>
            <w:r w:rsidR="005057C1">
              <w:rPr>
                <w:rFonts w:cs="Arial"/>
              </w:rPr>
              <w:t>Unidades</w:t>
            </w:r>
          </w:p>
        </w:tc>
        <w:tc>
          <w:tcPr>
            <w:tcW w:w="3581" w:type="dxa"/>
            <w:gridSpan w:val="2"/>
            <w:vAlign w:val="center"/>
          </w:tcPr>
          <w:p w:rsidR="00092848" w:rsidRDefault="00092848" w:rsidP="00092848">
            <w:pPr>
              <w:tabs>
                <w:tab w:val="left" w:pos="1134"/>
              </w:tabs>
              <w:spacing w:before="120" w:after="120"/>
              <w:jc w:val="center"/>
              <w:rPr>
                <w:rFonts w:cs="Arial"/>
              </w:rPr>
            </w:pPr>
            <w:r>
              <w:rPr>
                <w:rFonts w:cs="Arial"/>
              </w:rPr>
              <w:t>Economia Anual Prevista</w:t>
            </w:r>
          </w:p>
        </w:tc>
        <w:tc>
          <w:tcPr>
            <w:tcW w:w="1798" w:type="dxa"/>
            <w:vMerge w:val="restart"/>
            <w:vAlign w:val="center"/>
          </w:tcPr>
          <w:p w:rsidR="00092848" w:rsidRDefault="00092848" w:rsidP="00092848">
            <w:pPr>
              <w:tabs>
                <w:tab w:val="left" w:pos="1134"/>
              </w:tabs>
              <w:spacing w:before="120" w:after="120"/>
              <w:jc w:val="center"/>
              <w:rPr>
                <w:rFonts w:cs="Arial"/>
              </w:rPr>
            </w:pPr>
            <w:r>
              <w:rPr>
                <w:rFonts w:cs="Arial"/>
              </w:rPr>
              <w:t>Famílias atendidas</w:t>
            </w:r>
          </w:p>
        </w:tc>
      </w:tr>
      <w:tr w:rsidR="00092848" w:rsidTr="001E1F94">
        <w:trPr>
          <w:trHeight w:val="660"/>
        </w:trPr>
        <w:tc>
          <w:tcPr>
            <w:tcW w:w="1992" w:type="dxa"/>
            <w:gridSpan w:val="2"/>
            <w:vMerge/>
          </w:tcPr>
          <w:p w:rsidR="00092848" w:rsidRDefault="00092848" w:rsidP="006C42EA">
            <w:pPr>
              <w:tabs>
                <w:tab w:val="left" w:pos="1134"/>
              </w:tabs>
              <w:spacing w:before="120" w:after="120"/>
              <w:jc w:val="center"/>
              <w:rPr>
                <w:rFonts w:cs="Arial"/>
              </w:rPr>
            </w:pPr>
          </w:p>
        </w:tc>
        <w:tc>
          <w:tcPr>
            <w:tcW w:w="2273" w:type="dxa"/>
            <w:vAlign w:val="center"/>
          </w:tcPr>
          <w:p w:rsidR="00092848" w:rsidRDefault="00092848" w:rsidP="00092848">
            <w:pPr>
              <w:tabs>
                <w:tab w:val="left" w:pos="1134"/>
              </w:tabs>
              <w:spacing w:before="120" w:after="120"/>
              <w:jc w:val="center"/>
              <w:rPr>
                <w:rFonts w:cs="Arial"/>
              </w:rPr>
            </w:pPr>
            <w:r>
              <w:rPr>
                <w:rFonts w:cs="Arial"/>
              </w:rPr>
              <w:t>R$</w:t>
            </w:r>
          </w:p>
        </w:tc>
        <w:tc>
          <w:tcPr>
            <w:tcW w:w="1308" w:type="dxa"/>
            <w:vAlign w:val="center"/>
          </w:tcPr>
          <w:p w:rsidR="00092848" w:rsidRDefault="00092848" w:rsidP="00092848">
            <w:pPr>
              <w:tabs>
                <w:tab w:val="left" w:pos="1134"/>
              </w:tabs>
              <w:spacing w:before="120" w:after="120"/>
              <w:jc w:val="center"/>
              <w:rPr>
                <w:rFonts w:cs="Arial"/>
              </w:rPr>
            </w:pPr>
            <w:proofErr w:type="gramStart"/>
            <w:r>
              <w:rPr>
                <w:rFonts w:cs="Arial"/>
              </w:rPr>
              <w:t>m³</w:t>
            </w:r>
            <w:proofErr w:type="gramEnd"/>
          </w:p>
        </w:tc>
        <w:tc>
          <w:tcPr>
            <w:tcW w:w="1798" w:type="dxa"/>
            <w:vMerge/>
          </w:tcPr>
          <w:p w:rsidR="00092848" w:rsidRDefault="00092848" w:rsidP="006C42EA">
            <w:pPr>
              <w:tabs>
                <w:tab w:val="left" w:pos="1134"/>
              </w:tabs>
              <w:spacing w:before="120" w:after="120"/>
              <w:jc w:val="center"/>
              <w:rPr>
                <w:rFonts w:cs="Arial"/>
              </w:rPr>
            </w:pPr>
          </w:p>
        </w:tc>
      </w:tr>
      <w:tr w:rsidR="00092848" w:rsidTr="001E1F94">
        <w:tc>
          <w:tcPr>
            <w:tcW w:w="998" w:type="dxa"/>
            <w:vAlign w:val="center"/>
          </w:tcPr>
          <w:p w:rsidR="00092848" w:rsidRDefault="00092848" w:rsidP="00092848">
            <w:pPr>
              <w:tabs>
                <w:tab w:val="left" w:pos="1134"/>
              </w:tabs>
              <w:spacing w:before="120" w:after="120"/>
              <w:jc w:val="center"/>
              <w:rPr>
                <w:rFonts w:cs="Arial"/>
              </w:rPr>
            </w:pPr>
            <w:r>
              <w:rPr>
                <w:rFonts w:cs="Arial"/>
              </w:rPr>
              <w:t>SAP</w:t>
            </w:r>
          </w:p>
        </w:tc>
        <w:tc>
          <w:tcPr>
            <w:tcW w:w="994" w:type="dxa"/>
            <w:vAlign w:val="center"/>
          </w:tcPr>
          <w:p w:rsidR="00092848" w:rsidRDefault="00283BC7" w:rsidP="00092848">
            <w:pPr>
              <w:tabs>
                <w:tab w:val="left" w:pos="1134"/>
              </w:tabs>
              <w:spacing w:before="120" w:after="120"/>
              <w:jc w:val="center"/>
              <w:rPr>
                <w:rFonts w:cs="Arial"/>
              </w:rPr>
            </w:pPr>
            <w:r>
              <w:rPr>
                <w:rFonts w:cs="Arial"/>
              </w:rPr>
              <w:t>14</w:t>
            </w:r>
          </w:p>
        </w:tc>
        <w:tc>
          <w:tcPr>
            <w:tcW w:w="2273" w:type="dxa"/>
            <w:vAlign w:val="center"/>
          </w:tcPr>
          <w:p w:rsidR="00092848" w:rsidRDefault="00092848" w:rsidP="00092848">
            <w:pPr>
              <w:tabs>
                <w:tab w:val="left" w:pos="1134"/>
              </w:tabs>
              <w:spacing w:before="120" w:after="120"/>
              <w:jc w:val="center"/>
              <w:rPr>
                <w:rFonts w:cs="Arial"/>
              </w:rPr>
            </w:pPr>
            <w:r>
              <w:rPr>
                <w:rFonts w:cs="Arial"/>
              </w:rPr>
              <w:t>18.975.279,56</w:t>
            </w:r>
          </w:p>
        </w:tc>
        <w:tc>
          <w:tcPr>
            <w:tcW w:w="1308" w:type="dxa"/>
            <w:vAlign w:val="center"/>
          </w:tcPr>
          <w:p w:rsidR="00092848" w:rsidRDefault="00092848" w:rsidP="00092848">
            <w:pPr>
              <w:tabs>
                <w:tab w:val="left" w:pos="1134"/>
              </w:tabs>
              <w:spacing w:before="120" w:after="120"/>
              <w:jc w:val="center"/>
              <w:rPr>
                <w:rFonts w:cs="Arial"/>
              </w:rPr>
            </w:pPr>
            <w:r>
              <w:rPr>
                <w:rFonts w:cs="Arial"/>
              </w:rPr>
              <w:t>23.924</w:t>
            </w:r>
          </w:p>
        </w:tc>
        <w:tc>
          <w:tcPr>
            <w:tcW w:w="1798" w:type="dxa"/>
            <w:vAlign w:val="center"/>
          </w:tcPr>
          <w:p w:rsidR="00092848" w:rsidRDefault="00092848" w:rsidP="00092848">
            <w:pPr>
              <w:tabs>
                <w:tab w:val="left" w:pos="1134"/>
              </w:tabs>
              <w:spacing w:before="120" w:after="120"/>
              <w:jc w:val="center"/>
              <w:rPr>
                <w:rFonts w:cs="Arial"/>
              </w:rPr>
            </w:pPr>
            <w:r>
              <w:rPr>
                <w:rFonts w:cs="Arial"/>
              </w:rPr>
              <w:t>1.840</w:t>
            </w:r>
          </w:p>
        </w:tc>
      </w:tr>
      <w:tr w:rsidR="00092848" w:rsidTr="001E1F94">
        <w:tc>
          <w:tcPr>
            <w:tcW w:w="998" w:type="dxa"/>
            <w:vAlign w:val="center"/>
          </w:tcPr>
          <w:p w:rsidR="00092848" w:rsidRDefault="00092848" w:rsidP="00092848">
            <w:pPr>
              <w:tabs>
                <w:tab w:val="left" w:pos="1134"/>
              </w:tabs>
              <w:spacing w:before="120" w:after="120"/>
              <w:jc w:val="center"/>
              <w:rPr>
                <w:rFonts w:cs="Arial"/>
              </w:rPr>
            </w:pPr>
            <w:r>
              <w:rPr>
                <w:rFonts w:cs="Arial"/>
              </w:rPr>
              <w:t>SEE</w:t>
            </w:r>
          </w:p>
        </w:tc>
        <w:tc>
          <w:tcPr>
            <w:tcW w:w="994" w:type="dxa"/>
            <w:vAlign w:val="center"/>
          </w:tcPr>
          <w:p w:rsidR="00092848" w:rsidRDefault="00283BC7" w:rsidP="00092848">
            <w:pPr>
              <w:tabs>
                <w:tab w:val="left" w:pos="1134"/>
              </w:tabs>
              <w:spacing w:before="120" w:after="120"/>
              <w:jc w:val="center"/>
              <w:rPr>
                <w:rFonts w:cs="Arial"/>
              </w:rPr>
            </w:pPr>
            <w:r>
              <w:rPr>
                <w:rFonts w:cs="Arial"/>
              </w:rPr>
              <w:t>1720</w:t>
            </w:r>
          </w:p>
        </w:tc>
        <w:tc>
          <w:tcPr>
            <w:tcW w:w="2273" w:type="dxa"/>
            <w:vAlign w:val="center"/>
          </w:tcPr>
          <w:p w:rsidR="00092848" w:rsidRDefault="00092848" w:rsidP="00092848">
            <w:pPr>
              <w:tabs>
                <w:tab w:val="left" w:pos="1134"/>
              </w:tabs>
              <w:spacing w:before="120" w:after="120"/>
              <w:jc w:val="center"/>
              <w:rPr>
                <w:rFonts w:cs="Arial"/>
              </w:rPr>
            </w:pPr>
            <w:r>
              <w:rPr>
                <w:rFonts w:cs="Arial"/>
              </w:rPr>
              <w:t>38.575.000,00</w:t>
            </w:r>
          </w:p>
        </w:tc>
        <w:tc>
          <w:tcPr>
            <w:tcW w:w="1308" w:type="dxa"/>
            <w:vAlign w:val="center"/>
          </w:tcPr>
          <w:p w:rsidR="00092848" w:rsidRDefault="00092848" w:rsidP="00092848">
            <w:pPr>
              <w:tabs>
                <w:tab w:val="left" w:pos="1134"/>
              </w:tabs>
              <w:spacing w:before="120" w:after="120"/>
              <w:jc w:val="center"/>
              <w:rPr>
                <w:rFonts w:cs="Arial"/>
              </w:rPr>
            </w:pPr>
            <w:r>
              <w:rPr>
                <w:rFonts w:cs="Arial"/>
              </w:rPr>
              <w:t>43.000</w:t>
            </w:r>
          </w:p>
        </w:tc>
        <w:tc>
          <w:tcPr>
            <w:tcW w:w="1798" w:type="dxa"/>
            <w:vAlign w:val="center"/>
          </w:tcPr>
          <w:p w:rsidR="00092848" w:rsidRDefault="00092848" w:rsidP="00092848">
            <w:pPr>
              <w:tabs>
                <w:tab w:val="left" w:pos="1134"/>
              </w:tabs>
              <w:spacing w:before="120" w:after="120"/>
              <w:jc w:val="center"/>
              <w:rPr>
                <w:rFonts w:cs="Arial"/>
              </w:rPr>
            </w:pPr>
            <w:r>
              <w:rPr>
                <w:rFonts w:cs="Arial"/>
              </w:rPr>
              <w:t>3.308</w:t>
            </w:r>
          </w:p>
        </w:tc>
      </w:tr>
      <w:tr w:rsidR="00092848" w:rsidTr="001E1F94">
        <w:tc>
          <w:tcPr>
            <w:tcW w:w="998" w:type="dxa"/>
            <w:vAlign w:val="center"/>
          </w:tcPr>
          <w:p w:rsidR="00092848" w:rsidRDefault="00092848" w:rsidP="00092848">
            <w:pPr>
              <w:tabs>
                <w:tab w:val="left" w:pos="1134"/>
              </w:tabs>
              <w:spacing w:before="120" w:after="120"/>
              <w:jc w:val="center"/>
              <w:rPr>
                <w:rFonts w:cs="Arial"/>
              </w:rPr>
            </w:pPr>
            <w:r>
              <w:rPr>
                <w:rFonts w:cs="Arial"/>
              </w:rPr>
              <w:t>SES</w:t>
            </w:r>
          </w:p>
        </w:tc>
        <w:tc>
          <w:tcPr>
            <w:tcW w:w="994" w:type="dxa"/>
            <w:vAlign w:val="center"/>
          </w:tcPr>
          <w:p w:rsidR="00092848" w:rsidRDefault="00283BC7" w:rsidP="00092848">
            <w:pPr>
              <w:tabs>
                <w:tab w:val="left" w:pos="1134"/>
              </w:tabs>
              <w:spacing w:before="120" w:after="120"/>
              <w:jc w:val="center"/>
              <w:rPr>
                <w:rFonts w:cs="Arial"/>
              </w:rPr>
            </w:pPr>
            <w:r>
              <w:rPr>
                <w:rFonts w:cs="Arial"/>
              </w:rPr>
              <w:t>11</w:t>
            </w:r>
          </w:p>
        </w:tc>
        <w:tc>
          <w:tcPr>
            <w:tcW w:w="2273" w:type="dxa"/>
            <w:vAlign w:val="center"/>
          </w:tcPr>
          <w:p w:rsidR="00092848" w:rsidRDefault="00092848" w:rsidP="00092848">
            <w:pPr>
              <w:tabs>
                <w:tab w:val="left" w:pos="1134"/>
              </w:tabs>
              <w:spacing w:before="120" w:after="120"/>
              <w:jc w:val="center"/>
              <w:rPr>
                <w:rFonts w:cs="Arial"/>
              </w:rPr>
            </w:pPr>
            <w:r>
              <w:rPr>
                <w:rFonts w:cs="Arial"/>
              </w:rPr>
              <w:t>8.810.280,00</w:t>
            </w:r>
          </w:p>
        </w:tc>
        <w:tc>
          <w:tcPr>
            <w:tcW w:w="1308" w:type="dxa"/>
            <w:vAlign w:val="center"/>
          </w:tcPr>
          <w:p w:rsidR="00092848" w:rsidRDefault="00092848" w:rsidP="00092848">
            <w:pPr>
              <w:tabs>
                <w:tab w:val="left" w:pos="1134"/>
              </w:tabs>
              <w:spacing w:before="120" w:after="120"/>
              <w:jc w:val="center"/>
              <w:rPr>
                <w:rFonts w:cs="Arial"/>
              </w:rPr>
            </w:pPr>
            <w:r>
              <w:rPr>
                <w:rFonts w:cs="Arial"/>
              </w:rPr>
              <w:t>9.509</w:t>
            </w:r>
          </w:p>
        </w:tc>
        <w:tc>
          <w:tcPr>
            <w:tcW w:w="1798" w:type="dxa"/>
            <w:vAlign w:val="center"/>
          </w:tcPr>
          <w:p w:rsidR="00092848" w:rsidRDefault="00092848" w:rsidP="00092848">
            <w:pPr>
              <w:tabs>
                <w:tab w:val="left" w:pos="1134"/>
              </w:tabs>
              <w:spacing w:before="120" w:after="120"/>
              <w:jc w:val="center"/>
              <w:rPr>
                <w:rFonts w:cs="Arial"/>
              </w:rPr>
            </w:pPr>
            <w:r>
              <w:rPr>
                <w:rFonts w:cs="Arial"/>
              </w:rPr>
              <w:t>731</w:t>
            </w:r>
          </w:p>
        </w:tc>
      </w:tr>
      <w:tr w:rsidR="00092848" w:rsidTr="001E1F94">
        <w:tc>
          <w:tcPr>
            <w:tcW w:w="998" w:type="dxa"/>
            <w:vAlign w:val="center"/>
          </w:tcPr>
          <w:p w:rsidR="00092848" w:rsidRDefault="00092848" w:rsidP="00092848">
            <w:pPr>
              <w:tabs>
                <w:tab w:val="left" w:pos="1134"/>
              </w:tabs>
              <w:spacing w:before="120" w:after="120"/>
              <w:jc w:val="center"/>
              <w:rPr>
                <w:rFonts w:cs="Arial"/>
              </w:rPr>
            </w:pPr>
            <w:r>
              <w:rPr>
                <w:rFonts w:cs="Arial"/>
              </w:rPr>
              <w:t>SJDC</w:t>
            </w:r>
          </w:p>
        </w:tc>
        <w:tc>
          <w:tcPr>
            <w:tcW w:w="994" w:type="dxa"/>
            <w:vAlign w:val="center"/>
          </w:tcPr>
          <w:p w:rsidR="00092848" w:rsidRDefault="00283BC7" w:rsidP="00092848">
            <w:pPr>
              <w:tabs>
                <w:tab w:val="left" w:pos="1134"/>
              </w:tabs>
              <w:spacing w:before="120" w:after="120"/>
              <w:jc w:val="center"/>
              <w:rPr>
                <w:rFonts w:cs="Arial"/>
              </w:rPr>
            </w:pPr>
            <w:proofErr w:type="gramStart"/>
            <w:r>
              <w:rPr>
                <w:rFonts w:cs="Arial"/>
              </w:rPr>
              <w:t>3</w:t>
            </w:r>
            <w:proofErr w:type="gramEnd"/>
          </w:p>
        </w:tc>
        <w:tc>
          <w:tcPr>
            <w:tcW w:w="2273" w:type="dxa"/>
            <w:vAlign w:val="center"/>
          </w:tcPr>
          <w:p w:rsidR="00092848" w:rsidRDefault="00092848" w:rsidP="00092848">
            <w:pPr>
              <w:tabs>
                <w:tab w:val="left" w:pos="1134"/>
              </w:tabs>
              <w:spacing w:before="120" w:after="120"/>
              <w:jc w:val="center"/>
              <w:rPr>
                <w:rFonts w:cs="Arial"/>
              </w:rPr>
            </w:pPr>
            <w:r>
              <w:rPr>
                <w:rFonts w:cs="Arial"/>
              </w:rPr>
              <w:t>2.969.504,21</w:t>
            </w:r>
          </w:p>
        </w:tc>
        <w:tc>
          <w:tcPr>
            <w:tcW w:w="1308" w:type="dxa"/>
            <w:vAlign w:val="center"/>
          </w:tcPr>
          <w:p w:rsidR="00092848" w:rsidRDefault="00092848" w:rsidP="00092848">
            <w:pPr>
              <w:tabs>
                <w:tab w:val="left" w:pos="1134"/>
              </w:tabs>
              <w:spacing w:before="120" w:after="120"/>
              <w:jc w:val="center"/>
              <w:rPr>
                <w:rFonts w:cs="Arial"/>
              </w:rPr>
            </w:pPr>
            <w:r>
              <w:rPr>
                <w:rFonts w:cs="Arial"/>
              </w:rPr>
              <w:t>3.741</w:t>
            </w:r>
          </w:p>
        </w:tc>
        <w:tc>
          <w:tcPr>
            <w:tcW w:w="1798" w:type="dxa"/>
            <w:vAlign w:val="center"/>
          </w:tcPr>
          <w:p w:rsidR="00092848" w:rsidRDefault="00092848" w:rsidP="00092848">
            <w:pPr>
              <w:tabs>
                <w:tab w:val="left" w:pos="1134"/>
              </w:tabs>
              <w:spacing w:before="120" w:after="120"/>
              <w:jc w:val="center"/>
              <w:rPr>
                <w:rFonts w:cs="Arial"/>
              </w:rPr>
            </w:pPr>
            <w:r>
              <w:rPr>
                <w:rFonts w:cs="Arial"/>
              </w:rPr>
              <w:t>288</w:t>
            </w:r>
          </w:p>
        </w:tc>
      </w:tr>
      <w:tr w:rsidR="00092848" w:rsidTr="001E1F94">
        <w:tc>
          <w:tcPr>
            <w:tcW w:w="998" w:type="dxa"/>
            <w:vAlign w:val="center"/>
          </w:tcPr>
          <w:p w:rsidR="00092848" w:rsidRDefault="00092848" w:rsidP="00092848">
            <w:pPr>
              <w:tabs>
                <w:tab w:val="left" w:pos="1134"/>
              </w:tabs>
              <w:spacing w:before="120" w:after="120"/>
              <w:jc w:val="center"/>
              <w:rPr>
                <w:rFonts w:cs="Arial"/>
              </w:rPr>
            </w:pPr>
            <w:r>
              <w:rPr>
                <w:rFonts w:cs="Arial"/>
              </w:rPr>
              <w:t>Total</w:t>
            </w:r>
          </w:p>
        </w:tc>
        <w:tc>
          <w:tcPr>
            <w:tcW w:w="994" w:type="dxa"/>
            <w:vAlign w:val="center"/>
          </w:tcPr>
          <w:p w:rsidR="00092848" w:rsidRDefault="00283BC7" w:rsidP="00092848">
            <w:pPr>
              <w:tabs>
                <w:tab w:val="left" w:pos="1134"/>
              </w:tabs>
              <w:spacing w:before="120" w:after="120"/>
              <w:jc w:val="center"/>
              <w:rPr>
                <w:rFonts w:cs="Arial"/>
              </w:rPr>
            </w:pPr>
            <w:r>
              <w:rPr>
                <w:rFonts w:cs="Arial"/>
              </w:rPr>
              <w:t>1.748</w:t>
            </w:r>
          </w:p>
        </w:tc>
        <w:tc>
          <w:tcPr>
            <w:tcW w:w="2273" w:type="dxa"/>
            <w:vAlign w:val="center"/>
          </w:tcPr>
          <w:p w:rsidR="00092848" w:rsidRDefault="003B29C9" w:rsidP="00092848">
            <w:pPr>
              <w:tabs>
                <w:tab w:val="left" w:pos="1134"/>
              </w:tabs>
              <w:spacing w:before="120" w:after="120"/>
              <w:jc w:val="center"/>
              <w:rPr>
                <w:rFonts w:cs="Arial"/>
              </w:rPr>
            </w:pPr>
            <w:r>
              <w:rPr>
                <w:rFonts w:cs="Arial"/>
              </w:rPr>
              <w:t>69.330.063,77</w:t>
            </w:r>
          </w:p>
        </w:tc>
        <w:tc>
          <w:tcPr>
            <w:tcW w:w="1308" w:type="dxa"/>
            <w:vAlign w:val="center"/>
          </w:tcPr>
          <w:p w:rsidR="00092848" w:rsidRDefault="003B29C9" w:rsidP="00092848">
            <w:pPr>
              <w:tabs>
                <w:tab w:val="left" w:pos="1134"/>
              </w:tabs>
              <w:spacing w:before="120" w:after="120"/>
              <w:jc w:val="center"/>
              <w:rPr>
                <w:rFonts w:cs="Arial"/>
              </w:rPr>
            </w:pPr>
            <w:r>
              <w:rPr>
                <w:rFonts w:cs="Arial"/>
              </w:rPr>
              <w:t>80.174</w:t>
            </w:r>
          </w:p>
        </w:tc>
        <w:tc>
          <w:tcPr>
            <w:tcW w:w="1798" w:type="dxa"/>
            <w:vAlign w:val="center"/>
          </w:tcPr>
          <w:p w:rsidR="00092848" w:rsidRDefault="003B29C9" w:rsidP="00092848">
            <w:pPr>
              <w:tabs>
                <w:tab w:val="left" w:pos="1134"/>
              </w:tabs>
              <w:spacing w:before="120" w:after="120"/>
              <w:jc w:val="center"/>
              <w:rPr>
                <w:rFonts w:cs="Arial"/>
              </w:rPr>
            </w:pPr>
            <w:r>
              <w:rPr>
                <w:rFonts w:cs="Arial"/>
              </w:rPr>
              <w:t>6.167</w:t>
            </w:r>
          </w:p>
        </w:tc>
      </w:tr>
    </w:tbl>
    <w:p w:rsidR="006C42EA" w:rsidRDefault="003E54E4" w:rsidP="003B29C9">
      <w:pPr>
        <w:tabs>
          <w:tab w:val="left" w:pos="1134"/>
        </w:tabs>
        <w:spacing w:before="60" w:after="120"/>
        <w:ind w:left="1134" w:hanging="1134"/>
        <w:jc w:val="center"/>
        <w:rPr>
          <w:rFonts w:cs="Arial"/>
        </w:rPr>
      </w:pPr>
      <w:r>
        <w:rPr>
          <w:rFonts w:cs="Arial"/>
        </w:rPr>
        <w:t>Tabela 5</w:t>
      </w:r>
    </w:p>
    <w:p w:rsidR="008246A2" w:rsidRDefault="0027721C" w:rsidP="006C42EA">
      <w:pPr>
        <w:tabs>
          <w:tab w:val="left" w:pos="1134"/>
        </w:tabs>
        <w:spacing w:before="120" w:after="120"/>
        <w:ind w:left="1134" w:hanging="1134"/>
        <w:jc w:val="both"/>
        <w:rPr>
          <w:rFonts w:cs="Arial"/>
        </w:rPr>
      </w:pPr>
      <w:r>
        <w:rPr>
          <w:rFonts w:cs="Arial"/>
        </w:rPr>
        <w:tab/>
      </w:r>
    </w:p>
    <w:p w:rsidR="00ED5AEA" w:rsidRDefault="008246A2" w:rsidP="006C42EA">
      <w:pPr>
        <w:tabs>
          <w:tab w:val="left" w:pos="1134"/>
        </w:tabs>
        <w:spacing w:before="120" w:after="120"/>
        <w:ind w:left="1134" w:hanging="1134"/>
        <w:jc w:val="both"/>
        <w:rPr>
          <w:rFonts w:cs="Arial"/>
        </w:rPr>
      </w:pPr>
      <w:r>
        <w:rPr>
          <w:rFonts w:cs="Arial"/>
        </w:rPr>
        <w:tab/>
      </w:r>
    </w:p>
    <w:p w:rsidR="0027721C" w:rsidRDefault="00ED5AEA" w:rsidP="006C42EA">
      <w:pPr>
        <w:tabs>
          <w:tab w:val="left" w:pos="1134"/>
        </w:tabs>
        <w:spacing w:before="120" w:after="120"/>
        <w:ind w:left="1134" w:hanging="1134"/>
        <w:jc w:val="both"/>
        <w:rPr>
          <w:rFonts w:cs="Arial"/>
        </w:rPr>
      </w:pPr>
      <w:r>
        <w:rPr>
          <w:rFonts w:cs="Arial"/>
        </w:rPr>
        <w:lastRenderedPageBreak/>
        <w:tab/>
      </w:r>
      <w:r w:rsidR="0027721C">
        <w:rPr>
          <w:rFonts w:cs="Arial"/>
        </w:rPr>
        <w:t xml:space="preserve">Sendo: </w:t>
      </w:r>
    </w:p>
    <w:p w:rsidR="0027721C" w:rsidRDefault="0027721C" w:rsidP="006C42EA">
      <w:pPr>
        <w:tabs>
          <w:tab w:val="left" w:pos="1134"/>
        </w:tabs>
        <w:spacing w:before="120" w:after="120"/>
        <w:ind w:left="1134" w:hanging="1134"/>
        <w:jc w:val="both"/>
        <w:rPr>
          <w:rFonts w:cs="Arial"/>
        </w:rPr>
      </w:pPr>
      <w:r>
        <w:rPr>
          <w:rFonts w:cs="Arial"/>
        </w:rPr>
        <w:tab/>
        <w:t>SAP – Secretaria de Administração P</w:t>
      </w:r>
      <w:r w:rsidR="00BE6F64">
        <w:rPr>
          <w:rFonts w:cs="Arial"/>
        </w:rPr>
        <w:t>enitenciária</w:t>
      </w:r>
      <w:r w:rsidR="003B29C9">
        <w:rPr>
          <w:rFonts w:cs="Arial"/>
        </w:rPr>
        <w:t xml:space="preserve"> (</w:t>
      </w:r>
      <w:r w:rsidR="005057C1">
        <w:rPr>
          <w:rFonts w:cs="Arial"/>
        </w:rPr>
        <w:t>Unidades Prisionais</w:t>
      </w:r>
      <w:r w:rsidR="003B29C9">
        <w:rPr>
          <w:rFonts w:cs="Arial"/>
        </w:rPr>
        <w:t>)</w:t>
      </w:r>
    </w:p>
    <w:p w:rsidR="0027721C" w:rsidRDefault="0027721C" w:rsidP="0027721C">
      <w:pPr>
        <w:spacing w:before="120" w:after="120"/>
        <w:ind w:left="1134"/>
        <w:jc w:val="both"/>
        <w:rPr>
          <w:rFonts w:cs="Arial"/>
        </w:rPr>
      </w:pPr>
      <w:r>
        <w:rPr>
          <w:rFonts w:cs="Arial"/>
        </w:rPr>
        <w:t xml:space="preserve">SEE – Secretaria </w:t>
      </w:r>
      <w:r w:rsidR="00BE6F64">
        <w:rPr>
          <w:rFonts w:cs="Arial"/>
        </w:rPr>
        <w:t>de Estadual de Educação</w:t>
      </w:r>
      <w:r w:rsidR="003B29C9">
        <w:rPr>
          <w:rFonts w:cs="Arial"/>
        </w:rPr>
        <w:t xml:space="preserve"> (Escolas)</w:t>
      </w:r>
    </w:p>
    <w:p w:rsidR="00BE6F64" w:rsidRDefault="00BE6F64" w:rsidP="0027721C">
      <w:pPr>
        <w:spacing w:before="120" w:after="120"/>
        <w:ind w:left="1134"/>
        <w:jc w:val="both"/>
        <w:rPr>
          <w:rFonts w:cs="Arial"/>
        </w:rPr>
      </w:pPr>
      <w:r>
        <w:rPr>
          <w:rFonts w:cs="Arial"/>
        </w:rPr>
        <w:t>SES – Secretaria de Estado da Saúde</w:t>
      </w:r>
      <w:r w:rsidR="003B29C9">
        <w:rPr>
          <w:rFonts w:cs="Arial"/>
        </w:rPr>
        <w:t xml:space="preserve"> (Hospitais</w:t>
      </w:r>
      <w:r w:rsidR="00283BC7">
        <w:rPr>
          <w:rFonts w:cs="Arial"/>
        </w:rPr>
        <w:t xml:space="preserve"> e Instituto </w:t>
      </w:r>
      <w:proofErr w:type="spellStart"/>
      <w:r w:rsidR="00283BC7">
        <w:rPr>
          <w:rFonts w:cs="Arial"/>
        </w:rPr>
        <w:t>Butantan</w:t>
      </w:r>
      <w:proofErr w:type="spellEnd"/>
      <w:r w:rsidR="003B29C9">
        <w:rPr>
          <w:rFonts w:cs="Arial"/>
        </w:rPr>
        <w:t>)</w:t>
      </w:r>
    </w:p>
    <w:p w:rsidR="00BE6F64" w:rsidRDefault="003B29C9" w:rsidP="0027721C">
      <w:pPr>
        <w:spacing w:before="120" w:after="120"/>
        <w:ind w:left="1134"/>
        <w:jc w:val="both"/>
        <w:rPr>
          <w:rFonts w:cs="Arial"/>
        </w:rPr>
      </w:pPr>
      <w:r>
        <w:rPr>
          <w:rFonts w:cs="Arial"/>
        </w:rPr>
        <w:t>SJDC – Secretaria de Justiça e Defesa da Cidadania (Fundação Casa)</w:t>
      </w:r>
    </w:p>
    <w:p w:rsidR="003B29C9" w:rsidRDefault="003B29C9" w:rsidP="0027721C">
      <w:pPr>
        <w:spacing w:before="120" w:after="120"/>
        <w:ind w:left="1134"/>
        <w:jc w:val="both"/>
        <w:rPr>
          <w:rFonts w:cs="Arial"/>
        </w:rPr>
      </w:pPr>
      <w:r>
        <w:rPr>
          <w:rFonts w:cs="Arial"/>
        </w:rPr>
        <w:t>Com isto vemos que a continuação prevista do Projeto de Gestão de Recursos Hídricos</w:t>
      </w:r>
      <w:r w:rsidR="00283BC7">
        <w:rPr>
          <w:rFonts w:cs="Arial"/>
        </w:rPr>
        <w:t xml:space="preserve"> através do uso de soluções inovadoras</w:t>
      </w:r>
      <w:r>
        <w:rPr>
          <w:rFonts w:cs="Arial"/>
        </w:rPr>
        <w:t xml:space="preserve"> prevê uma economia anual de R$ 69.330.063,77 correspondentes a uma redução de consumo de 80.174 m³ anuais o que acarreta um benefício de fornecer água para 6.167 famílias.</w:t>
      </w:r>
    </w:p>
    <w:p w:rsidR="003B29C9" w:rsidRDefault="003B29C9" w:rsidP="0027721C">
      <w:pPr>
        <w:spacing w:before="120" w:after="120"/>
        <w:ind w:left="1134"/>
        <w:jc w:val="both"/>
        <w:rPr>
          <w:rFonts w:cs="Arial"/>
        </w:rPr>
      </w:pPr>
    </w:p>
    <w:p w:rsidR="00AB77AC"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Pr>
          <w:rFonts w:cs="Arial"/>
          <w:b/>
        </w:rPr>
        <w:tab/>
        <w:t>Relevância</w:t>
      </w:r>
    </w:p>
    <w:p w:rsidR="00930902" w:rsidRDefault="003B29C9" w:rsidP="00930902">
      <w:pPr>
        <w:tabs>
          <w:tab w:val="left" w:pos="1134"/>
        </w:tabs>
        <w:spacing w:before="120" w:after="120"/>
        <w:ind w:left="1134" w:hanging="1134"/>
        <w:jc w:val="both"/>
        <w:rPr>
          <w:rFonts w:cs="Arial"/>
        </w:rPr>
      </w:pPr>
      <w:r>
        <w:rPr>
          <w:rFonts w:cs="Arial"/>
          <w:b/>
        </w:rPr>
        <w:tab/>
      </w:r>
      <w:r>
        <w:rPr>
          <w:rFonts w:cs="Arial"/>
        </w:rPr>
        <w:t>Vemos que o projeto é extremamente relevante</w:t>
      </w:r>
      <w:r w:rsidR="00930902">
        <w:rPr>
          <w:rFonts w:cs="Arial"/>
        </w:rPr>
        <w:t xml:space="preserve"> não somente pela economia financeira gerada, assim como </w:t>
      </w:r>
      <w:r w:rsidR="001E1F94">
        <w:rPr>
          <w:rFonts w:cs="Arial"/>
        </w:rPr>
        <w:t>pela</w:t>
      </w:r>
      <w:r w:rsidR="00930902">
        <w:rPr>
          <w:rFonts w:cs="Arial"/>
        </w:rPr>
        <w:t xml:space="preserve"> redução de consumo</w:t>
      </w:r>
      <w:r w:rsidR="00356324">
        <w:rPr>
          <w:rFonts w:cs="Arial"/>
        </w:rPr>
        <w:t xml:space="preserve"> de água</w:t>
      </w:r>
      <w:r w:rsidR="00930902">
        <w:rPr>
          <w:rFonts w:cs="Arial"/>
        </w:rPr>
        <w:t xml:space="preserve"> </w:t>
      </w:r>
      <w:r w:rsidR="001E1F94">
        <w:rPr>
          <w:rFonts w:cs="Arial"/>
        </w:rPr>
        <w:t>o que atende</w:t>
      </w:r>
      <w:r w:rsidR="00930902">
        <w:rPr>
          <w:rFonts w:cs="Arial"/>
        </w:rPr>
        <w:t xml:space="preserve"> plenamente as neces</w:t>
      </w:r>
      <w:r w:rsidR="00283BC7">
        <w:rPr>
          <w:rFonts w:cs="Arial"/>
        </w:rPr>
        <w:t>sidades iniciais do Governo do E</w:t>
      </w:r>
      <w:r w:rsidR="00930902">
        <w:rPr>
          <w:rFonts w:cs="Arial"/>
        </w:rPr>
        <w:t>stado de São Paul</w:t>
      </w:r>
      <w:r w:rsidR="00930902" w:rsidRPr="006576B3">
        <w:rPr>
          <w:rFonts w:cs="Arial"/>
        </w:rPr>
        <w:t>o.</w:t>
      </w:r>
    </w:p>
    <w:p w:rsidR="003B29C9" w:rsidRPr="003B29C9" w:rsidRDefault="00930902" w:rsidP="003B29C9">
      <w:pPr>
        <w:tabs>
          <w:tab w:val="left" w:pos="1134"/>
        </w:tabs>
        <w:spacing w:before="120" w:after="120"/>
        <w:jc w:val="both"/>
        <w:rPr>
          <w:rFonts w:cs="Arial"/>
        </w:rPr>
      </w:pPr>
      <w:r>
        <w:rPr>
          <w:rFonts w:cs="Arial"/>
        </w:rPr>
        <w:t xml:space="preserve"> </w:t>
      </w:r>
    </w:p>
    <w:p w:rsidR="00AB77AC"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Pr>
          <w:rFonts w:cs="Arial"/>
          <w:b/>
        </w:rPr>
        <w:tab/>
        <w:t>Combate ao Desperdício</w:t>
      </w:r>
    </w:p>
    <w:p w:rsidR="00930902" w:rsidRDefault="00930902" w:rsidP="00930902">
      <w:pPr>
        <w:tabs>
          <w:tab w:val="left" w:pos="1134"/>
        </w:tabs>
        <w:spacing w:before="120" w:after="120"/>
        <w:ind w:left="1134" w:hanging="1134"/>
        <w:jc w:val="both"/>
        <w:rPr>
          <w:rFonts w:cs="Arial"/>
        </w:rPr>
      </w:pPr>
      <w:r>
        <w:rPr>
          <w:rFonts w:cs="Arial"/>
          <w:b/>
        </w:rPr>
        <w:tab/>
      </w:r>
      <w:r>
        <w:rPr>
          <w:rFonts w:cs="Arial"/>
        </w:rPr>
        <w:t xml:space="preserve">As atividades inicialmente projetadas mostravam uma redução imediata do desperdício por meio da substituição e adequação das instalações hidráulicas da Penitenciária Feminina, mas o combate torna-se realmente eficaz quando se agrega a solução tecnologicamente inovadora do acompanhamento </w:t>
      </w:r>
      <w:r w:rsidRPr="00930902">
        <w:rPr>
          <w:rFonts w:cs="Arial"/>
          <w:i/>
        </w:rPr>
        <w:t>on-line</w:t>
      </w:r>
      <w:r>
        <w:rPr>
          <w:rFonts w:cs="Arial"/>
        </w:rPr>
        <w:t xml:space="preserve"> do consumo com a imediata intervenção nas </w:t>
      </w:r>
      <w:r w:rsidR="001E1F94">
        <w:rPr>
          <w:rFonts w:cs="Arial"/>
        </w:rPr>
        <w:t>causas prováveis de desperdício com a utilização de válvulas esféricas.</w:t>
      </w:r>
    </w:p>
    <w:p w:rsidR="00930902" w:rsidRPr="00930902" w:rsidRDefault="00930902" w:rsidP="00930902">
      <w:pPr>
        <w:tabs>
          <w:tab w:val="left" w:pos="1134"/>
        </w:tabs>
        <w:spacing w:before="120" w:after="120"/>
        <w:ind w:left="1134" w:hanging="1134"/>
        <w:jc w:val="both"/>
        <w:rPr>
          <w:rFonts w:cs="Arial"/>
        </w:rPr>
      </w:pPr>
    </w:p>
    <w:p w:rsidR="00AB77AC"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Pr>
          <w:rFonts w:cs="Arial"/>
          <w:b/>
        </w:rPr>
        <w:tab/>
        <w:t>Economicidade do Gasto</w:t>
      </w:r>
    </w:p>
    <w:p w:rsidR="00356324" w:rsidRDefault="00D062A5" w:rsidP="00356324">
      <w:pPr>
        <w:tabs>
          <w:tab w:val="left" w:pos="1134"/>
        </w:tabs>
        <w:spacing w:before="120" w:after="120"/>
        <w:ind w:left="1134" w:hanging="1134"/>
        <w:jc w:val="both"/>
        <w:rPr>
          <w:rFonts w:cs="Arial"/>
        </w:rPr>
      </w:pPr>
      <w:r>
        <w:rPr>
          <w:rFonts w:cs="Arial"/>
        </w:rPr>
        <w:tab/>
      </w:r>
      <w:r w:rsidR="00356324">
        <w:rPr>
          <w:rFonts w:cs="Arial"/>
        </w:rPr>
        <w:t>Vale salientar que com a disponibilidade de água gerada com a ec</w:t>
      </w:r>
      <w:r w:rsidR="006576B3">
        <w:rPr>
          <w:rFonts w:cs="Arial"/>
        </w:rPr>
        <w:t>onomia de consumos das tabelas 3 e 4</w:t>
      </w:r>
      <w:r w:rsidR="00356324">
        <w:rPr>
          <w:rFonts w:cs="Arial"/>
        </w:rPr>
        <w:t xml:space="preserve"> o Governo do Estado de São Paulo por intermédio da Sabesp posterga investimentos na ampliação do sistema de captação, tratamento e distribuição de água.</w:t>
      </w:r>
    </w:p>
    <w:p w:rsidR="004A18D5" w:rsidRPr="00930902" w:rsidRDefault="004A18D5" w:rsidP="00930902">
      <w:pPr>
        <w:tabs>
          <w:tab w:val="left" w:pos="1134"/>
        </w:tabs>
        <w:spacing w:before="120" w:after="120"/>
        <w:jc w:val="both"/>
        <w:rPr>
          <w:rFonts w:cs="Arial"/>
        </w:rPr>
      </w:pPr>
    </w:p>
    <w:p w:rsidR="00AB77AC"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Pr>
          <w:rFonts w:cs="Arial"/>
          <w:b/>
        </w:rPr>
        <w:tab/>
        <w:t>Eficiência do Gasto</w:t>
      </w:r>
    </w:p>
    <w:p w:rsidR="004A18D5" w:rsidRDefault="0011187E" w:rsidP="004A18D5">
      <w:pPr>
        <w:tabs>
          <w:tab w:val="left" w:pos="1134"/>
        </w:tabs>
        <w:spacing w:before="120" w:after="120"/>
        <w:ind w:left="1134" w:hanging="1134"/>
        <w:jc w:val="both"/>
        <w:rPr>
          <w:rFonts w:cs="Arial"/>
        </w:rPr>
      </w:pPr>
      <w:r>
        <w:rPr>
          <w:rFonts w:cs="Arial"/>
          <w:b/>
        </w:rPr>
        <w:tab/>
      </w:r>
      <w:r w:rsidR="004A18D5">
        <w:rPr>
          <w:rFonts w:cs="Arial"/>
        </w:rPr>
        <w:t xml:space="preserve">A economia obtida de </w:t>
      </w:r>
      <w:r w:rsidR="007415F6">
        <w:rPr>
          <w:rFonts w:cs="Arial"/>
          <w:b/>
        </w:rPr>
        <w:t>R$ 6,91</w:t>
      </w:r>
      <w:r w:rsidR="004A18D5" w:rsidRPr="004A18D5">
        <w:rPr>
          <w:rFonts w:cs="Arial"/>
          <w:b/>
        </w:rPr>
        <w:t xml:space="preserve"> milhões de reais</w:t>
      </w:r>
      <w:r w:rsidR="004A18D5">
        <w:rPr>
          <w:rFonts w:cs="Arial"/>
          <w:b/>
        </w:rPr>
        <w:t xml:space="preserve"> </w:t>
      </w:r>
      <w:r w:rsidR="004A18D5">
        <w:rPr>
          <w:rFonts w:cs="Arial"/>
        </w:rPr>
        <w:t>(</w:t>
      </w:r>
      <w:r w:rsidR="006576B3">
        <w:rPr>
          <w:rFonts w:cs="Arial"/>
        </w:rPr>
        <w:t xml:space="preserve">até </w:t>
      </w:r>
      <w:r w:rsidR="007415F6">
        <w:rPr>
          <w:rFonts w:cs="Arial"/>
        </w:rPr>
        <w:t>dezembro</w:t>
      </w:r>
      <w:r w:rsidR="006576B3">
        <w:rPr>
          <w:rFonts w:cs="Arial"/>
        </w:rPr>
        <w:t>/201</w:t>
      </w:r>
      <w:r w:rsidR="007415F6">
        <w:rPr>
          <w:rFonts w:cs="Arial"/>
        </w:rPr>
        <w:t>3</w:t>
      </w:r>
      <w:r w:rsidR="004A18D5">
        <w:rPr>
          <w:rFonts w:cs="Arial"/>
        </w:rPr>
        <w:t>) no projeto realizado é uma economia permanente</w:t>
      </w:r>
      <w:r w:rsidR="00836414">
        <w:rPr>
          <w:rFonts w:cs="Arial"/>
        </w:rPr>
        <w:t xml:space="preserve"> e</w:t>
      </w:r>
      <w:proofErr w:type="gramStart"/>
      <w:r w:rsidR="00836414">
        <w:rPr>
          <w:rFonts w:cs="Arial"/>
        </w:rPr>
        <w:t xml:space="preserve">  </w:t>
      </w:r>
      <w:proofErr w:type="gramEnd"/>
      <w:r w:rsidR="00836414">
        <w:rPr>
          <w:rFonts w:cs="Arial"/>
        </w:rPr>
        <w:t>acumulativa</w:t>
      </w:r>
      <w:r w:rsidR="004A18D5">
        <w:rPr>
          <w:rFonts w:cs="Arial"/>
        </w:rPr>
        <w:t xml:space="preserve"> e assim sendo é um valor a ser utilizado em outras despesas necessárias conforme as necessidades do orçamento do Governo do Estado de São Paulo. Por isso mesmo está prevista a etapa seguin</w:t>
      </w:r>
      <w:r w:rsidR="006576B3">
        <w:rPr>
          <w:rFonts w:cs="Arial"/>
        </w:rPr>
        <w:t>te, descrita na tabela 5</w:t>
      </w:r>
      <w:r w:rsidR="004A18D5">
        <w:rPr>
          <w:rFonts w:cs="Arial"/>
        </w:rPr>
        <w:t xml:space="preserve">, onde teremos uma economia </w:t>
      </w:r>
      <w:r w:rsidR="004A18D5">
        <w:rPr>
          <w:rFonts w:cs="Arial"/>
        </w:rPr>
        <w:lastRenderedPageBreak/>
        <w:t xml:space="preserve">adicional de aproximadamente </w:t>
      </w:r>
      <w:r w:rsidR="004A18D5" w:rsidRPr="004A18D5">
        <w:rPr>
          <w:rFonts w:cs="Arial"/>
          <w:b/>
        </w:rPr>
        <w:t>R$ 69 milhões de reais</w:t>
      </w:r>
      <w:r w:rsidR="00D062A5">
        <w:rPr>
          <w:rFonts w:cs="Arial"/>
          <w:b/>
        </w:rPr>
        <w:t>,</w:t>
      </w:r>
      <w:r w:rsidR="004A18D5">
        <w:rPr>
          <w:rFonts w:cs="Arial"/>
        </w:rPr>
        <w:t xml:space="preserve"> quando totalmente implantada esta fase</w:t>
      </w:r>
      <w:r w:rsidR="00836414">
        <w:rPr>
          <w:rFonts w:cs="Arial"/>
        </w:rPr>
        <w:t>, isto sem considerar os ganhos acumulativos</w:t>
      </w:r>
      <w:r w:rsidR="004A18D5">
        <w:rPr>
          <w:rFonts w:cs="Arial"/>
        </w:rPr>
        <w:t>.</w:t>
      </w:r>
    </w:p>
    <w:p w:rsidR="0011187E" w:rsidRPr="004A18D5" w:rsidRDefault="004A18D5" w:rsidP="0011187E">
      <w:pPr>
        <w:tabs>
          <w:tab w:val="left" w:pos="1134"/>
        </w:tabs>
        <w:spacing w:before="120" w:after="120"/>
        <w:jc w:val="both"/>
        <w:rPr>
          <w:rFonts w:cs="Arial"/>
        </w:rPr>
      </w:pPr>
      <w:r>
        <w:rPr>
          <w:rFonts w:cs="Arial"/>
        </w:rPr>
        <w:t xml:space="preserve"> </w:t>
      </w:r>
    </w:p>
    <w:p w:rsidR="00AB77AC"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Pr>
          <w:rFonts w:cs="Arial"/>
          <w:b/>
        </w:rPr>
        <w:tab/>
        <w:t>Eficácia do Gasto</w:t>
      </w:r>
    </w:p>
    <w:p w:rsidR="004A18D5" w:rsidRDefault="004A18D5" w:rsidP="00A87D1C">
      <w:pPr>
        <w:tabs>
          <w:tab w:val="left" w:pos="1134"/>
        </w:tabs>
        <w:spacing w:before="120" w:after="120"/>
        <w:ind w:left="1134" w:hanging="1134"/>
        <w:jc w:val="both"/>
        <w:rPr>
          <w:rFonts w:cs="Arial"/>
        </w:rPr>
      </w:pPr>
      <w:r>
        <w:rPr>
          <w:rFonts w:cs="Arial"/>
          <w:b/>
        </w:rPr>
        <w:tab/>
      </w:r>
      <w:r w:rsidR="00836414">
        <w:rPr>
          <w:rFonts w:cs="Arial"/>
        </w:rPr>
        <w:t>I</w:t>
      </w:r>
      <w:r w:rsidR="00A87D1C">
        <w:rPr>
          <w:rFonts w:cs="Arial"/>
        </w:rPr>
        <w:t xml:space="preserve">nicialmente um dos objetivos a serem alcançados era a redução de consumo para um valor de 49.000 m³/mês e conseguiu-se em </w:t>
      </w:r>
      <w:r w:rsidR="00A87D1C" w:rsidRPr="006576B3">
        <w:rPr>
          <w:rFonts w:cs="Arial"/>
        </w:rPr>
        <w:t xml:space="preserve">dezembro de </w:t>
      </w:r>
      <w:r w:rsidR="00D062A5" w:rsidRPr="006576B3">
        <w:rPr>
          <w:rFonts w:cs="Arial"/>
        </w:rPr>
        <w:t>2013</w:t>
      </w:r>
      <w:r w:rsidR="00D062A5">
        <w:rPr>
          <w:rFonts w:cs="Arial"/>
        </w:rPr>
        <w:t xml:space="preserve"> o valor de 40.809 m³</w:t>
      </w:r>
      <w:r w:rsidR="00A87D1C">
        <w:rPr>
          <w:rFonts w:cs="Arial"/>
        </w:rPr>
        <w:t xml:space="preserve">, o que denota o conceito de melhoria contínua principalmente com a </w:t>
      </w:r>
      <w:proofErr w:type="gramStart"/>
      <w:r w:rsidR="00A87D1C">
        <w:rPr>
          <w:rFonts w:cs="Arial"/>
        </w:rPr>
        <w:t>implementação</w:t>
      </w:r>
      <w:proofErr w:type="gramEnd"/>
      <w:r w:rsidR="00A87D1C">
        <w:rPr>
          <w:rFonts w:cs="Arial"/>
        </w:rPr>
        <w:t xml:space="preserve"> do</w:t>
      </w:r>
      <w:r w:rsidR="00836414">
        <w:rPr>
          <w:rFonts w:cs="Arial"/>
        </w:rPr>
        <w:t xml:space="preserve"> sis</w:t>
      </w:r>
      <w:r w:rsidR="00E40262">
        <w:rPr>
          <w:rFonts w:cs="Arial"/>
        </w:rPr>
        <w:t>tema de gestão de consumo</w:t>
      </w:r>
      <w:r w:rsidR="00A87D1C">
        <w:rPr>
          <w:rFonts w:cs="Arial"/>
        </w:rPr>
        <w:t xml:space="preserve"> </w:t>
      </w:r>
      <w:r w:rsidR="00A87D1C" w:rsidRPr="00E40262">
        <w:rPr>
          <w:rFonts w:cs="Arial"/>
          <w:i/>
        </w:rPr>
        <w:t>on-line</w:t>
      </w:r>
      <w:r w:rsidR="00A87D1C">
        <w:rPr>
          <w:rFonts w:cs="Arial"/>
        </w:rPr>
        <w:t xml:space="preserve"> e isto serviu de exemplo para aplicação em outras Secretarias de Estado do Governo do Estado de São Paulo, </w:t>
      </w:r>
      <w:r w:rsidR="006576B3">
        <w:rPr>
          <w:rFonts w:cs="Arial"/>
        </w:rPr>
        <w:t>conforme demonstrado na tabela 5</w:t>
      </w:r>
      <w:r w:rsidR="00A87D1C">
        <w:rPr>
          <w:rFonts w:cs="Arial"/>
        </w:rPr>
        <w:t>.</w:t>
      </w:r>
    </w:p>
    <w:p w:rsidR="00A87D1C" w:rsidRPr="004A18D5" w:rsidRDefault="00A87D1C" w:rsidP="004A18D5">
      <w:pPr>
        <w:tabs>
          <w:tab w:val="left" w:pos="1134"/>
        </w:tabs>
        <w:spacing w:before="120" w:after="120"/>
        <w:jc w:val="both"/>
        <w:rPr>
          <w:rFonts w:cs="Arial"/>
        </w:rPr>
      </w:pPr>
    </w:p>
    <w:p w:rsidR="00AB77AC"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sidR="00C81FA5">
        <w:rPr>
          <w:rFonts w:cs="Arial"/>
          <w:b/>
        </w:rPr>
        <w:tab/>
      </w:r>
      <w:r>
        <w:rPr>
          <w:rFonts w:cs="Arial"/>
          <w:b/>
        </w:rPr>
        <w:t>Revisão e Melhoria dos Processos Organizacionais</w:t>
      </w:r>
    </w:p>
    <w:p w:rsidR="00A87D1C" w:rsidRDefault="00A87D1C" w:rsidP="00894DB8">
      <w:pPr>
        <w:tabs>
          <w:tab w:val="left" w:pos="1134"/>
        </w:tabs>
        <w:spacing w:before="120" w:after="120"/>
        <w:ind w:left="1134" w:hanging="1134"/>
        <w:jc w:val="both"/>
        <w:rPr>
          <w:rFonts w:cs="Arial"/>
        </w:rPr>
      </w:pPr>
      <w:r>
        <w:rPr>
          <w:rFonts w:cs="Arial"/>
          <w:b/>
        </w:rPr>
        <w:tab/>
      </w:r>
      <w:r w:rsidR="00894DB8">
        <w:rPr>
          <w:rFonts w:cs="Arial"/>
        </w:rPr>
        <w:t xml:space="preserve">Vemos que o processo </w:t>
      </w:r>
      <w:proofErr w:type="gramStart"/>
      <w:r w:rsidR="00894DB8">
        <w:rPr>
          <w:rFonts w:cs="Arial"/>
        </w:rPr>
        <w:t>implementado</w:t>
      </w:r>
      <w:proofErr w:type="gramEnd"/>
      <w:r w:rsidR="00894DB8">
        <w:rPr>
          <w:rFonts w:cs="Arial"/>
        </w:rPr>
        <w:t xml:space="preserve"> é totalmente proativo onde independente das etapas de correção e melhorias físicas foram implantadas atividades de medição e controle totalmente integradas e automatizadas, onde podemos tomar ações imediatas, ao contrário do processo anterior onde tínhamos as tomadas de decisão após o recebimento das contas de consumo, e não se sabendo os locais específicos do desperdício, ou seja, um processo extremamente reativo.</w:t>
      </w:r>
    </w:p>
    <w:p w:rsidR="00894DB8" w:rsidRDefault="00894DB8" w:rsidP="00894DB8">
      <w:pPr>
        <w:tabs>
          <w:tab w:val="left" w:pos="1134"/>
        </w:tabs>
        <w:spacing w:before="120" w:after="120"/>
        <w:ind w:left="1134" w:hanging="1134"/>
        <w:jc w:val="both"/>
        <w:rPr>
          <w:rFonts w:cs="Arial"/>
        </w:rPr>
      </w:pPr>
    </w:p>
    <w:p w:rsidR="00AB77AC" w:rsidRPr="006576B3" w:rsidRDefault="00AB77AC" w:rsidP="00C81FA5">
      <w:pPr>
        <w:pStyle w:val="PargrafodaLista"/>
        <w:numPr>
          <w:ilvl w:val="1"/>
          <w:numId w:val="1"/>
        </w:numPr>
        <w:tabs>
          <w:tab w:val="left" w:pos="1134"/>
        </w:tabs>
        <w:spacing w:before="120" w:after="120"/>
        <w:jc w:val="both"/>
        <w:rPr>
          <w:rFonts w:cs="Arial"/>
          <w:b/>
        </w:rPr>
      </w:pPr>
      <w:r>
        <w:rPr>
          <w:rFonts w:cs="Arial"/>
          <w:b/>
        </w:rPr>
        <w:t xml:space="preserve"> </w:t>
      </w:r>
      <w:r>
        <w:rPr>
          <w:rFonts w:cs="Arial"/>
          <w:b/>
        </w:rPr>
        <w:tab/>
      </w:r>
      <w:r w:rsidRPr="006576B3">
        <w:rPr>
          <w:rFonts w:cs="Arial"/>
          <w:b/>
        </w:rPr>
        <w:t>Transparência do Gasto Público</w:t>
      </w:r>
    </w:p>
    <w:p w:rsidR="007C5B6A" w:rsidRDefault="007C5B6A" w:rsidP="007C5B6A">
      <w:pPr>
        <w:tabs>
          <w:tab w:val="left" w:pos="1134"/>
        </w:tabs>
        <w:spacing w:before="120" w:after="120"/>
        <w:ind w:left="1134"/>
        <w:jc w:val="both"/>
        <w:rPr>
          <w:rFonts w:cs="Arial"/>
        </w:rPr>
      </w:pPr>
      <w:r>
        <w:rPr>
          <w:rFonts w:cs="Arial"/>
        </w:rPr>
        <w:t>O Governo do Estado de São Paulo, assim como a Sabesp e a Secretaria de Administração Penitenciária promoveram divulgações por meio de canais de comunicação específicos e seletivos atingindo principalmente à comunidade e à sociedade</w:t>
      </w:r>
      <w:r w:rsidR="00B63F4C">
        <w:rPr>
          <w:rFonts w:cs="Arial"/>
        </w:rPr>
        <w:t xml:space="preserve"> em relação aos ganhos obtidos e vantagens trazidas</w:t>
      </w:r>
      <w:r>
        <w:rPr>
          <w:rFonts w:cs="Arial"/>
        </w:rPr>
        <w:t>.</w:t>
      </w:r>
    </w:p>
    <w:p w:rsidR="007C5B6A" w:rsidRDefault="007C5B6A" w:rsidP="007C5B6A">
      <w:pPr>
        <w:tabs>
          <w:tab w:val="left" w:pos="1134"/>
        </w:tabs>
        <w:spacing w:before="120" w:after="120"/>
        <w:ind w:left="1134"/>
        <w:jc w:val="both"/>
        <w:rPr>
          <w:rFonts w:cs="Arial"/>
        </w:rPr>
      </w:pPr>
      <w:r>
        <w:rPr>
          <w:rFonts w:cs="Arial"/>
        </w:rPr>
        <w:t>Entre as principais divulgações citamos:</w:t>
      </w:r>
    </w:p>
    <w:p w:rsidR="00894DB8" w:rsidRDefault="007C5B6A" w:rsidP="007C5B6A">
      <w:pPr>
        <w:pStyle w:val="PargrafodaLista"/>
        <w:numPr>
          <w:ilvl w:val="0"/>
          <w:numId w:val="11"/>
        </w:numPr>
        <w:tabs>
          <w:tab w:val="left" w:pos="1134"/>
        </w:tabs>
        <w:spacing w:before="120" w:after="120"/>
        <w:jc w:val="both"/>
        <w:rPr>
          <w:rFonts w:cs="Arial"/>
        </w:rPr>
      </w:pPr>
      <w:r>
        <w:rPr>
          <w:rFonts w:cs="Arial"/>
        </w:rPr>
        <w:t>Revista SAP – Edição Especial n</w:t>
      </w:r>
      <w:r>
        <w:rPr>
          <w:rFonts w:ascii="Calibri" w:hAnsi="Calibri" w:cs="Arial"/>
        </w:rPr>
        <w:t>⁰</w:t>
      </w:r>
      <w:r>
        <w:rPr>
          <w:rFonts w:cs="Arial"/>
        </w:rPr>
        <w:t xml:space="preserve"> </w:t>
      </w:r>
      <w:proofErr w:type="gramStart"/>
      <w:r>
        <w:rPr>
          <w:rFonts w:cs="Arial"/>
        </w:rPr>
        <w:t>7 – Junho</w:t>
      </w:r>
      <w:proofErr w:type="gramEnd"/>
      <w:r>
        <w:rPr>
          <w:rFonts w:cs="Arial"/>
        </w:rPr>
        <w:t>/2013</w:t>
      </w:r>
      <w:r w:rsidR="002C31F5">
        <w:rPr>
          <w:rFonts w:cs="Arial"/>
        </w:rPr>
        <w:t xml:space="preserve"> –</w:t>
      </w:r>
      <w:r w:rsidR="005057C1">
        <w:rPr>
          <w:rFonts w:cs="Arial"/>
        </w:rPr>
        <w:t xml:space="preserve"> </w:t>
      </w:r>
      <w:r w:rsidR="002C31F5">
        <w:rPr>
          <w:rFonts w:cs="Arial"/>
        </w:rPr>
        <w:t>páginas 34 e 35</w:t>
      </w:r>
    </w:p>
    <w:p w:rsidR="00C872AB" w:rsidRDefault="00C872AB" w:rsidP="007C5B6A">
      <w:pPr>
        <w:pStyle w:val="PargrafodaLista"/>
        <w:numPr>
          <w:ilvl w:val="0"/>
          <w:numId w:val="11"/>
        </w:numPr>
        <w:tabs>
          <w:tab w:val="left" w:pos="1134"/>
        </w:tabs>
        <w:spacing w:before="120" w:after="120"/>
        <w:jc w:val="both"/>
        <w:rPr>
          <w:rFonts w:cs="Arial"/>
        </w:rPr>
      </w:pPr>
      <w:proofErr w:type="gramStart"/>
      <w:r>
        <w:rPr>
          <w:rFonts w:cs="Arial"/>
        </w:rPr>
        <w:t>http://</w:t>
      </w:r>
      <w:proofErr w:type="gramEnd"/>
      <w:r w:rsidR="00AA2E26">
        <w:fldChar w:fldCharType="begin"/>
      </w:r>
      <w:r w:rsidR="00AA2E26">
        <w:instrText xml:space="preserve"> HYPERLINK "http://www.sap.sp.gov.br" </w:instrText>
      </w:r>
      <w:r w:rsidR="00AA2E26">
        <w:fldChar w:fldCharType="separate"/>
      </w:r>
      <w:r w:rsidRPr="002D4709">
        <w:rPr>
          <w:rStyle w:val="Hyperlink"/>
          <w:rFonts w:cs="Arial"/>
        </w:rPr>
        <w:t>www.sap.sp.gov.br</w:t>
      </w:r>
      <w:r w:rsidR="00AA2E26">
        <w:rPr>
          <w:rStyle w:val="Hyperlink"/>
          <w:rFonts w:cs="Arial"/>
        </w:rPr>
        <w:fldChar w:fldCharType="end"/>
      </w:r>
      <w:r>
        <w:rPr>
          <w:rFonts w:cs="Arial"/>
        </w:rPr>
        <w:t xml:space="preserve"> – 8/10/13</w:t>
      </w:r>
    </w:p>
    <w:p w:rsidR="00C872AB" w:rsidRDefault="002B3D8A" w:rsidP="00C872AB">
      <w:pPr>
        <w:pStyle w:val="PargrafodaLista"/>
        <w:numPr>
          <w:ilvl w:val="0"/>
          <w:numId w:val="11"/>
        </w:numPr>
        <w:tabs>
          <w:tab w:val="left" w:pos="1134"/>
        </w:tabs>
        <w:spacing w:before="120" w:after="120"/>
        <w:jc w:val="both"/>
        <w:rPr>
          <w:rFonts w:cs="Arial"/>
        </w:rPr>
      </w:pPr>
      <w:hyperlink r:id="rId25" w:history="1">
        <w:r w:rsidR="00C872AB" w:rsidRPr="002D4709">
          <w:rPr>
            <w:rStyle w:val="Hyperlink"/>
            <w:rFonts w:cs="Arial"/>
          </w:rPr>
          <w:t>http://www.saopaulo.sp.gov.br</w:t>
        </w:r>
      </w:hyperlink>
      <w:r w:rsidR="00C872AB">
        <w:rPr>
          <w:rFonts w:cs="Arial"/>
        </w:rPr>
        <w:t xml:space="preserve"> – 10/02/14 (Portal do Governo do Estado de São Paulo)</w:t>
      </w:r>
    </w:p>
    <w:p w:rsidR="00C872AB" w:rsidRDefault="002B3D8A" w:rsidP="00C872AB">
      <w:pPr>
        <w:pStyle w:val="PargrafodaLista"/>
        <w:numPr>
          <w:ilvl w:val="0"/>
          <w:numId w:val="11"/>
        </w:numPr>
        <w:tabs>
          <w:tab w:val="left" w:pos="1134"/>
        </w:tabs>
        <w:spacing w:before="120" w:after="120"/>
        <w:jc w:val="both"/>
        <w:rPr>
          <w:rFonts w:cs="Arial"/>
        </w:rPr>
      </w:pPr>
      <w:hyperlink r:id="rId26" w:history="1">
        <w:r w:rsidR="00C872AB" w:rsidRPr="002D4709">
          <w:rPr>
            <w:rStyle w:val="Hyperlink"/>
            <w:rFonts w:cs="Arial"/>
          </w:rPr>
          <w:t>http://www.estacaonoticia.com.br</w:t>
        </w:r>
      </w:hyperlink>
      <w:r w:rsidR="00C872AB">
        <w:rPr>
          <w:rFonts w:cs="Arial"/>
        </w:rPr>
        <w:t xml:space="preserve"> – 13/02/14</w:t>
      </w:r>
    </w:p>
    <w:p w:rsidR="007803D9" w:rsidRDefault="007803D9" w:rsidP="007803D9">
      <w:pPr>
        <w:tabs>
          <w:tab w:val="left" w:pos="1134"/>
          <w:tab w:val="left" w:pos="1276"/>
        </w:tabs>
        <w:spacing w:before="120" w:after="120"/>
        <w:ind w:left="1134"/>
        <w:jc w:val="both"/>
        <w:rPr>
          <w:rFonts w:cs="Arial"/>
        </w:rPr>
      </w:pPr>
      <w:proofErr w:type="gramStart"/>
      <w:r>
        <w:rPr>
          <w:rFonts w:cs="Arial"/>
        </w:rPr>
        <w:t>e</w:t>
      </w:r>
      <w:proofErr w:type="gramEnd"/>
      <w:r>
        <w:rPr>
          <w:rFonts w:cs="Arial"/>
        </w:rPr>
        <w:t xml:space="preserve"> através do canal do Governo do Estado de São Paulo na rede </w:t>
      </w:r>
      <w:proofErr w:type="spellStart"/>
      <w:r>
        <w:rPr>
          <w:rFonts w:cs="Arial"/>
        </w:rPr>
        <w:t>youtube</w:t>
      </w:r>
      <w:proofErr w:type="spellEnd"/>
      <w:r>
        <w:rPr>
          <w:rFonts w:cs="Arial"/>
        </w:rPr>
        <w:t>:</w:t>
      </w:r>
    </w:p>
    <w:p w:rsidR="007803D9" w:rsidRDefault="002B3D8A" w:rsidP="007803D9">
      <w:pPr>
        <w:tabs>
          <w:tab w:val="left" w:pos="1134"/>
        </w:tabs>
        <w:spacing w:before="120" w:after="120"/>
        <w:ind w:left="1134"/>
        <w:jc w:val="both"/>
        <w:rPr>
          <w:rFonts w:cs="Arial"/>
        </w:rPr>
      </w:pPr>
      <w:hyperlink r:id="rId27" w:history="1">
        <w:r w:rsidR="00344AB5" w:rsidRPr="00F1028B">
          <w:rPr>
            <w:rStyle w:val="Hyperlink"/>
            <w:rFonts w:cs="Arial"/>
          </w:rPr>
          <w:t>http://www.youtube.com/watch?v=LtuhuyLH9RM</w:t>
        </w:r>
      </w:hyperlink>
      <w:r w:rsidR="00344AB5">
        <w:rPr>
          <w:rFonts w:cs="Arial"/>
        </w:rPr>
        <w:t xml:space="preserve"> </w:t>
      </w:r>
      <w:r w:rsidR="006576B3">
        <w:rPr>
          <w:rFonts w:cs="Arial"/>
        </w:rPr>
        <w:t xml:space="preserve">de </w:t>
      </w:r>
      <w:r w:rsidR="007803D9">
        <w:rPr>
          <w:rFonts w:cs="Arial"/>
        </w:rPr>
        <w:t>28/06/2013 (pronunciamento do Governador do Estado de São Paulo Geraldo Alckmin a respeito de contenção de gastos públicos – Decreto lei 59327 de 28/06/2013).</w:t>
      </w:r>
    </w:p>
    <w:p w:rsidR="00894DB8" w:rsidRPr="00894DB8" w:rsidRDefault="00E40262" w:rsidP="00894DB8">
      <w:pPr>
        <w:tabs>
          <w:tab w:val="left" w:pos="1134"/>
        </w:tabs>
        <w:spacing w:before="120" w:after="120"/>
        <w:jc w:val="both"/>
        <w:rPr>
          <w:rFonts w:cs="Arial"/>
          <w:b/>
        </w:rPr>
      </w:pPr>
      <w:r>
        <w:rPr>
          <w:rFonts w:cs="Arial"/>
          <w:b/>
        </w:rPr>
        <w:tab/>
      </w:r>
    </w:p>
    <w:p w:rsidR="00AB77AC" w:rsidRDefault="00AB77AC" w:rsidP="00C81FA5">
      <w:pPr>
        <w:pStyle w:val="PargrafodaLista"/>
        <w:numPr>
          <w:ilvl w:val="1"/>
          <w:numId w:val="1"/>
        </w:numPr>
        <w:tabs>
          <w:tab w:val="left" w:pos="1134"/>
        </w:tabs>
        <w:spacing w:before="120" w:after="120"/>
        <w:jc w:val="both"/>
        <w:rPr>
          <w:rFonts w:cs="Arial"/>
          <w:b/>
        </w:rPr>
      </w:pPr>
      <w:r>
        <w:rPr>
          <w:rFonts w:cs="Arial"/>
          <w:b/>
        </w:rPr>
        <w:lastRenderedPageBreak/>
        <w:t>Sustentabilidade</w:t>
      </w:r>
    </w:p>
    <w:p w:rsidR="00C81FA5" w:rsidRDefault="00894DB8" w:rsidP="00A55D31">
      <w:pPr>
        <w:tabs>
          <w:tab w:val="left" w:pos="1134"/>
        </w:tabs>
        <w:spacing w:before="120" w:after="120"/>
        <w:ind w:left="1134" w:hanging="1134"/>
        <w:jc w:val="both"/>
        <w:rPr>
          <w:rFonts w:cs="Arial"/>
        </w:rPr>
      </w:pPr>
      <w:r>
        <w:rPr>
          <w:rFonts w:cs="Arial"/>
          <w:b/>
        </w:rPr>
        <w:tab/>
      </w:r>
      <w:r>
        <w:rPr>
          <w:rFonts w:cs="Arial"/>
        </w:rPr>
        <w:t>O projeto por si só começou com o foco na diminuição do desperdí</w:t>
      </w:r>
      <w:r w:rsidR="00712813">
        <w:rPr>
          <w:rFonts w:cs="Arial"/>
        </w:rPr>
        <w:t xml:space="preserve">cio e com a adequação através da participação </w:t>
      </w:r>
      <w:r>
        <w:rPr>
          <w:rFonts w:cs="Arial"/>
        </w:rPr>
        <w:t>dos parceiros e partes interessadas envolvidas (Governo do Estado, funci</w:t>
      </w:r>
      <w:r w:rsidR="00712813">
        <w:rPr>
          <w:rFonts w:cs="Arial"/>
        </w:rPr>
        <w:t xml:space="preserve">onários, </w:t>
      </w:r>
      <w:proofErr w:type="spellStart"/>
      <w:r w:rsidR="00712813">
        <w:rPr>
          <w:rFonts w:cs="Arial"/>
        </w:rPr>
        <w:t>detentas</w:t>
      </w:r>
      <w:proofErr w:type="spellEnd"/>
      <w:r w:rsidR="00712813">
        <w:rPr>
          <w:rFonts w:cs="Arial"/>
        </w:rPr>
        <w:t>, fornecedores e sociedade) tornou-se um projeto que engloba totalmente a visão da sustentabilidade nas suas dimensões financeira (economia gerada), social (famílias atendidas) e ambiental (diminuição do desperdício de água melhorando o ecossistema</w:t>
      </w:r>
      <w:r w:rsidR="00A55D31">
        <w:rPr>
          <w:rFonts w:cs="Arial"/>
        </w:rPr>
        <w:t xml:space="preserve"> produtor de água).</w:t>
      </w:r>
    </w:p>
    <w:p w:rsidR="005057C1" w:rsidRDefault="005057C1" w:rsidP="00A55D31">
      <w:pPr>
        <w:tabs>
          <w:tab w:val="left" w:pos="1134"/>
        </w:tabs>
        <w:spacing w:before="120" w:after="120"/>
        <w:ind w:left="1134" w:hanging="1134"/>
        <w:jc w:val="both"/>
        <w:rPr>
          <w:rFonts w:cs="Arial"/>
        </w:rPr>
      </w:pPr>
    </w:p>
    <w:p w:rsidR="00C81FA5" w:rsidRDefault="00C81FA5" w:rsidP="00C81FA5">
      <w:pPr>
        <w:pStyle w:val="PargrafodaLista"/>
        <w:numPr>
          <w:ilvl w:val="0"/>
          <w:numId w:val="1"/>
        </w:numPr>
        <w:tabs>
          <w:tab w:val="left" w:pos="1134"/>
        </w:tabs>
        <w:spacing w:before="120" w:after="120"/>
        <w:jc w:val="both"/>
        <w:rPr>
          <w:rFonts w:cs="Arial"/>
          <w:b/>
        </w:rPr>
      </w:pPr>
      <w:r>
        <w:rPr>
          <w:rFonts w:cs="Arial"/>
          <w:b/>
        </w:rPr>
        <w:t>Resumo da Iniciativa</w:t>
      </w:r>
    </w:p>
    <w:p w:rsidR="00BF618C" w:rsidRDefault="00BF618C" w:rsidP="00BF618C">
      <w:pPr>
        <w:tabs>
          <w:tab w:val="left" w:pos="1134"/>
        </w:tabs>
        <w:spacing w:before="120" w:after="120"/>
        <w:jc w:val="both"/>
        <w:rPr>
          <w:rFonts w:cs="Arial"/>
        </w:rPr>
      </w:pPr>
      <w:r>
        <w:rPr>
          <w:rFonts w:cs="Arial"/>
        </w:rPr>
        <w:t xml:space="preserve">O Projeto de Gestão de Recursos Hídricos da Penitenciária Feminina de </w:t>
      </w:r>
      <w:proofErr w:type="spellStart"/>
      <w:r>
        <w:rPr>
          <w:rFonts w:cs="Arial"/>
        </w:rPr>
        <w:t>Sant</w:t>
      </w:r>
      <w:r w:rsidR="003C1DE7">
        <w:rPr>
          <w:rFonts w:cs="Arial"/>
        </w:rPr>
        <w:t>’</w:t>
      </w:r>
      <w:r>
        <w:rPr>
          <w:rFonts w:cs="Arial"/>
        </w:rPr>
        <w:t>ana</w:t>
      </w:r>
      <w:proofErr w:type="spellEnd"/>
      <w:r>
        <w:rPr>
          <w:rFonts w:cs="Arial"/>
        </w:rPr>
        <w:t xml:space="preserve"> nasce da necessidade da eliminação de desperdícios de água encontrados no complexo e com conceitos de melhoria contínua, desenvolvidos aplicados, torna-se um processo totalmente sustentável.</w:t>
      </w:r>
    </w:p>
    <w:p w:rsidR="00BF618C" w:rsidRDefault="00BF618C" w:rsidP="00BF618C">
      <w:pPr>
        <w:autoSpaceDE w:val="0"/>
        <w:autoSpaceDN w:val="0"/>
        <w:adjustRightInd w:val="0"/>
        <w:spacing w:after="0"/>
        <w:jc w:val="both"/>
        <w:rPr>
          <w:rFonts w:cs="Arial"/>
          <w:b/>
          <w:bCs/>
          <w:szCs w:val="22"/>
        </w:rPr>
      </w:pPr>
      <w:r>
        <w:rPr>
          <w:rFonts w:cs="Arial"/>
        </w:rPr>
        <w:t>Como resultados principais obtidos têm-se</w:t>
      </w:r>
      <w:r w:rsidRPr="0080242F">
        <w:rPr>
          <w:rFonts w:cs="Arial"/>
          <w:szCs w:val="22"/>
        </w:rPr>
        <w:t xml:space="preserve"> desde o inicio do projeto uma </w:t>
      </w:r>
      <w:r w:rsidRPr="0080242F">
        <w:rPr>
          <w:rFonts w:cs="Arial"/>
          <w:b/>
          <w:bCs/>
          <w:szCs w:val="22"/>
        </w:rPr>
        <w:t>economia</w:t>
      </w:r>
      <w:r>
        <w:rPr>
          <w:rFonts w:cs="Arial"/>
          <w:b/>
          <w:bCs/>
          <w:szCs w:val="22"/>
        </w:rPr>
        <w:t xml:space="preserve"> </w:t>
      </w:r>
      <w:r w:rsidRPr="0080242F">
        <w:rPr>
          <w:rFonts w:cs="Arial"/>
          <w:b/>
          <w:bCs/>
          <w:szCs w:val="22"/>
        </w:rPr>
        <w:t xml:space="preserve">de </w:t>
      </w:r>
      <w:r w:rsidR="007415F6">
        <w:rPr>
          <w:rFonts w:cs="Arial"/>
          <w:b/>
          <w:bCs/>
          <w:szCs w:val="22"/>
        </w:rPr>
        <w:t>135.996</w:t>
      </w:r>
      <w:r w:rsidR="006576B3">
        <w:rPr>
          <w:rFonts w:cs="Arial"/>
          <w:b/>
          <w:bCs/>
          <w:szCs w:val="22"/>
        </w:rPr>
        <w:t>m</w:t>
      </w:r>
      <w:r w:rsidRPr="0080242F">
        <w:rPr>
          <w:rFonts w:cs="Arial"/>
          <w:b/>
          <w:bCs/>
          <w:szCs w:val="22"/>
        </w:rPr>
        <w:t>³</w:t>
      </w:r>
      <w:r w:rsidRPr="0080242F">
        <w:rPr>
          <w:rFonts w:cs="Arial"/>
          <w:szCs w:val="22"/>
        </w:rPr>
        <w:t xml:space="preserve">, volume suficiente para abastecer </w:t>
      </w:r>
      <w:r w:rsidR="00E84239">
        <w:rPr>
          <w:rFonts w:cs="Arial"/>
          <w:b/>
          <w:bCs/>
          <w:szCs w:val="22"/>
        </w:rPr>
        <w:t>11.500</w:t>
      </w:r>
      <w:r w:rsidR="006576B3">
        <w:rPr>
          <w:rFonts w:cs="Arial"/>
          <w:b/>
          <w:bCs/>
          <w:szCs w:val="22"/>
        </w:rPr>
        <w:t xml:space="preserve"> </w:t>
      </w:r>
      <w:r>
        <w:rPr>
          <w:rFonts w:cs="Arial"/>
          <w:b/>
          <w:bCs/>
          <w:szCs w:val="22"/>
        </w:rPr>
        <w:t>famílias e</w:t>
      </w:r>
      <w:r w:rsidR="00DA35DA">
        <w:rPr>
          <w:rFonts w:cs="Arial"/>
          <w:b/>
          <w:bCs/>
          <w:szCs w:val="22"/>
        </w:rPr>
        <w:t xml:space="preserve"> </w:t>
      </w:r>
      <w:r w:rsidRPr="0080242F">
        <w:rPr>
          <w:rFonts w:cs="Arial"/>
          <w:szCs w:val="22"/>
        </w:rPr>
        <w:t>uma</w:t>
      </w:r>
      <w:r>
        <w:rPr>
          <w:rFonts w:cs="Arial"/>
          <w:szCs w:val="22"/>
        </w:rPr>
        <w:t xml:space="preserve"> </w:t>
      </w:r>
      <w:r w:rsidRPr="0080242F">
        <w:rPr>
          <w:rFonts w:cs="Arial"/>
          <w:b/>
          <w:bCs/>
          <w:szCs w:val="22"/>
        </w:rPr>
        <w:t xml:space="preserve">redução de despesas </w:t>
      </w:r>
      <w:r w:rsidR="006576B3">
        <w:rPr>
          <w:rFonts w:cs="Arial"/>
          <w:b/>
          <w:bCs/>
          <w:szCs w:val="22"/>
        </w:rPr>
        <w:t xml:space="preserve">da ordem </w:t>
      </w:r>
      <w:r w:rsidRPr="0080242F">
        <w:rPr>
          <w:rFonts w:cs="Arial"/>
          <w:b/>
          <w:bCs/>
          <w:szCs w:val="22"/>
        </w:rPr>
        <w:t xml:space="preserve">de R$ </w:t>
      </w:r>
      <w:r w:rsidR="00E84239">
        <w:rPr>
          <w:rFonts w:cs="Arial"/>
          <w:b/>
          <w:bCs/>
          <w:szCs w:val="22"/>
        </w:rPr>
        <w:t xml:space="preserve">6.911.120,88 </w:t>
      </w:r>
      <w:r w:rsidR="00DA35DA">
        <w:rPr>
          <w:rFonts w:cs="Arial"/>
          <w:b/>
          <w:bCs/>
          <w:szCs w:val="22"/>
        </w:rPr>
        <w:t>(</w:t>
      </w:r>
      <w:r w:rsidR="00DA35DA">
        <w:rPr>
          <w:rFonts w:cs="Arial"/>
          <w:bCs/>
          <w:szCs w:val="22"/>
        </w:rPr>
        <w:t xml:space="preserve">valores acumulativos de agosto de 2012 a </w:t>
      </w:r>
      <w:r w:rsidR="00E84239">
        <w:rPr>
          <w:rFonts w:cs="Arial"/>
          <w:bCs/>
          <w:szCs w:val="22"/>
        </w:rPr>
        <w:t>dezembro de 2013</w:t>
      </w:r>
      <w:r w:rsidR="00DA35DA">
        <w:rPr>
          <w:rFonts w:cs="Arial"/>
          <w:bCs/>
          <w:szCs w:val="22"/>
        </w:rPr>
        <w:t>)</w:t>
      </w:r>
      <w:r>
        <w:rPr>
          <w:rFonts w:cs="Arial"/>
          <w:b/>
          <w:bCs/>
          <w:szCs w:val="22"/>
        </w:rPr>
        <w:t>.</w:t>
      </w:r>
    </w:p>
    <w:p w:rsidR="00BF618C" w:rsidRDefault="00BF618C" w:rsidP="00BF618C">
      <w:pPr>
        <w:autoSpaceDE w:val="0"/>
        <w:autoSpaceDN w:val="0"/>
        <w:adjustRightInd w:val="0"/>
        <w:spacing w:after="0"/>
        <w:jc w:val="both"/>
        <w:rPr>
          <w:rFonts w:cs="Arial"/>
          <w:szCs w:val="22"/>
        </w:rPr>
      </w:pPr>
    </w:p>
    <w:p w:rsidR="00961E2D" w:rsidRDefault="00961E2D" w:rsidP="006576B3">
      <w:pPr>
        <w:pStyle w:val="PargrafodaLista"/>
        <w:numPr>
          <w:ilvl w:val="0"/>
          <w:numId w:val="1"/>
        </w:numPr>
        <w:tabs>
          <w:tab w:val="left" w:pos="1134"/>
        </w:tabs>
        <w:spacing w:before="120" w:after="240"/>
        <w:ind w:left="357" w:hanging="357"/>
        <w:jc w:val="both"/>
        <w:rPr>
          <w:rFonts w:cs="Arial"/>
          <w:b/>
        </w:rPr>
      </w:pPr>
      <w:r>
        <w:rPr>
          <w:rFonts w:cs="Arial"/>
          <w:b/>
        </w:rPr>
        <w:t>Bibliografia</w:t>
      </w:r>
    </w:p>
    <w:p w:rsidR="00961E2D" w:rsidRPr="00961E2D" w:rsidRDefault="002B3D8A" w:rsidP="006576B3">
      <w:pPr>
        <w:pStyle w:val="PargrafodaLista"/>
        <w:numPr>
          <w:ilvl w:val="0"/>
          <w:numId w:val="3"/>
        </w:numPr>
        <w:tabs>
          <w:tab w:val="left" w:pos="1134"/>
        </w:tabs>
        <w:spacing w:before="240" w:after="120"/>
        <w:ind w:left="714" w:hanging="357"/>
        <w:jc w:val="both"/>
        <w:rPr>
          <w:rFonts w:cs="Arial"/>
        </w:rPr>
      </w:pPr>
      <w:hyperlink r:id="rId28" w:history="1">
        <w:r w:rsidR="00961E2D" w:rsidRPr="00961E2D">
          <w:rPr>
            <w:rStyle w:val="Hyperlink"/>
            <w:rFonts w:cs="Arial"/>
          </w:rPr>
          <w:t>www.brasil.gov.br</w:t>
        </w:r>
      </w:hyperlink>
    </w:p>
    <w:p w:rsidR="00961E2D" w:rsidRPr="00961E2D" w:rsidRDefault="002B3D8A" w:rsidP="00961E2D">
      <w:pPr>
        <w:pStyle w:val="PargrafodaLista"/>
        <w:numPr>
          <w:ilvl w:val="0"/>
          <w:numId w:val="3"/>
        </w:numPr>
        <w:tabs>
          <w:tab w:val="left" w:pos="1134"/>
        </w:tabs>
        <w:spacing w:before="120" w:after="120"/>
        <w:jc w:val="both"/>
        <w:rPr>
          <w:rFonts w:cs="Arial"/>
        </w:rPr>
      </w:pPr>
      <w:hyperlink r:id="rId29" w:history="1">
        <w:r w:rsidR="00961E2D" w:rsidRPr="00961E2D">
          <w:rPr>
            <w:rStyle w:val="Hyperlink"/>
            <w:rFonts w:cs="Arial"/>
          </w:rPr>
          <w:t>www.sabesp.com.br</w:t>
        </w:r>
      </w:hyperlink>
    </w:p>
    <w:p w:rsidR="00961E2D" w:rsidRPr="00344AB5" w:rsidRDefault="002B3D8A" w:rsidP="00F317F6">
      <w:pPr>
        <w:pStyle w:val="PargrafodaLista"/>
        <w:numPr>
          <w:ilvl w:val="0"/>
          <w:numId w:val="3"/>
        </w:numPr>
        <w:tabs>
          <w:tab w:val="left" w:pos="1134"/>
        </w:tabs>
        <w:spacing w:before="120" w:after="120"/>
        <w:jc w:val="both"/>
        <w:rPr>
          <w:rStyle w:val="Hyperlink"/>
          <w:rFonts w:cs="Arial"/>
          <w:color w:val="auto"/>
          <w:u w:val="none"/>
        </w:rPr>
      </w:pPr>
      <w:hyperlink r:id="rId30" w:history="1">
        <w:r w:rsidR="00961E2D" w:rsidRPr="00F317F6">
          <w:rPr>
            <w:rStyle w:val="Hyperlink"/>
            <w:rFonts w:cs="Arial"/>
          </w:rPr>
          <w:t>www.abes.com.br</w:t>
        </w:r>
      </w:hyperlink>
    </w:p>
    <w:sectPr w:rsidR="00961E2D" w:rsidRPr="00344AB5">
      <w:footerReference w:type="defaul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D8A" w:rsidRDefault="002B3D8A" w:rsidP="001124D3">
      <w:pPr>
        <w:spacing w:after="0"/>
      </w:pPr>
      <w:r>
        <w:separator/>
      </w:r>
    </w:p>
  </w:endnote>
  <w:endnote w:type="continuationSeparator" w:id="0">
    <w:p w:rsidR="002B3D8A" w:rsidRDefault="002B3D8A" w:rsidP="001124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JPAFN+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346969"/>
      <w:docPartObj>
        <w:docPartGallery w:val="Page Numbers (Bottom of Page)"/>
        <w:docPartUnique/>
      </w:docPartObj>
    </w:sdtPr>
    <w:sdtEndPr/>
    <w:sdtContent>
      <w:p w:rsidR="00A20DB2" w:rsidRDefault="00A20DB2">
        <w:pPr>
          <w:pStyle w:val="Rodap"/>
          <w:jc w:val="right"/>
        </w:pPr>
        <w:r>
          <w:fldChar w:fldCharType="begin"/>
        </w:r>
        <w:r>
          <w:instrText>PAGE   \* MERGEFORMAT</w:instrText>
        </w:r>
        <w:r>
          <w:fldChar w:fldCharType="separate"/>
        </w:r>
        <w:r w:rsidR="00ED7A80">
          <w:rPr>
            <w:noProof/>
          </w:rPr>
          <w:t>1</w:t>
        </w:r>
        <w:r>
          <w:fldChar w:fldCharType="end"/>
        </w:r>
      </w:p>
    </w:sdtContent>
  </w:sdt>
  <w:p w:rsidR="00A20DB2" w:rsidRDefault="00A20DB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D8A" w:rsidRDefault="002B3D8A" w:rsidP="001124D3">
      <w:pPr>
        <w:spacing w:after="0"/>
      </w:pPr>
      <w:r>
        <w:separator/>
      </w:r>
    </w:p>
  </w:footnote>
  <w:footnote w:type="continuationSeparator" w:id="0">
    <w:p w:rsidR="002B3D8A" w:rsidRDefault="002B3D8A" w:rsidP="001124D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1217"/>
    <w:multiLevelType w:val="hybridMultilevel"/>
    <w:tmpl w:val="6F7078A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8ED0C66"/>
    <w:multiLevelType w:val="multilevel"/>
    <w:tmpl w:val="A3B4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9B21CB"/>
    <w:multiLevelType w:val="hybridMultilevel"/>
    <w:tmpl w:val="55B8EFD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10484F60"/>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75E03A6"/>
    <w:multiLevelType w:val="hybridMultilevel"/>
    <w:tmpl w:val="5574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D11676"/>
    <w:multiLevelType w:val="hybridMultilevel"/>
    <w:tmpl w:val="AC2806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16B0019"/>
    <w:multiLevelType w:val="multilevel"/>
    <w:tmpl w:val="B1E0821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B2C36EF"/>
    <w:multiLevelType w:val="hybridMultilevel"/>
    <w:tmpl w:val="409C08EE"/>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8">
    <w:nsid w:val="52281ABA"/>
    <w:multiLevelType w:val="hybridMultilevel"/>
    <w:tmpl w:val="6E8EDDBA"/>
    <w:lvl w:ilvl="0" w:tplc="379CA6B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nsid w:val="54BB5E3F"/>
    <w:multiLevelType w:val="hybridMultilevel"/>
    <w:tmpl w:val="D974D4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0200472"/>
    <w:multiLevelType w:val="hybridMultilevel"/>
    <w:tmpl w:val="A05A4D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6B90EE4"/>
    <w:multiLevelType w:val="hybridMultilevel"/>
    <w:tmpl w:val="8E8E5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3A41B34"/>
    <w:multiLevelType w:val="hybridMultilevel"/>
    <w:tmpl w:val="BB1E25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6"/>
  </w:num>
  <w:num w:numId="5">
    <w:abstractNumId w:val="8"/>
  </w:num>
  <w:num w:numId="6">
    <w:abstractNumId w:val="0"/>
  </w:num>
  <w:num w:numId="7">
    <w:abstractNumId w:val="2"/>
  </w:num>
  <w:num w:numId="8">
    <w:abstractNumId w:val="12"/>
  </w:num>
  <w:num w:numId="9">
    <w:abstractNumId w:val="11"/>
  </w:num>
  <w:num w:numId="10">
    <w:abstractNumId w:val="9"/>
  </w:num>
  <w:num w:numId="11">
    <w:abstractNumId w:val="7"/>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628"/>
    <w:rsid w:val="00006AFB"/>
    <w:rsid w:val="0001790B"/>
    <w:rsid w:val="000212A6"/>
    <w:rsid w:val="000232F1"/>
    <w:rsid w:val="0003345D"/>
    <w:rsid w:val="00035C24"/>
    <w:rsid w:val="000624BF"/>
    <w:rsid w:val="00063F3E"/>
    <w:rsid w:val="00064BCC"/>
    <w:rsid w:val="000672A8"/>
    <w:rsid w:val="00075DA4"/>
    <w:rsid w:val="000818BF"/>
    <w:rsid w:val="00085A5B"/>
    <w:rsid w:val="000869F0"/>
    <w:rsid w:val="00092848"/>
    <w:rsid w:val="00094810"/>
    <w:rsid w:val="0009728B"/>
    <w:rsid w:val="00097823"/>
    <w:rsid w:val="000A046A"/>
    <w:rsid w:val="000A592D"/>
    <w:rsid w:val="000E020B"/>
    <w:rsid w:val="000E1E83"/>
    <w:rsid w:val="000F2FFC"/>
    <w:rsid w:val="000F6568"/>
    <w:rsid w:val="000F7B19"/>
    <w:rsid w:val="0011187E"/>
    <w:rsid w:val="00111D62"/>
    <w:rsid w:val="001124D3"/>
    <w:rsid w:val="00112639"/>
    <w:rsid w:val="001132D8"/>
    <w:rsid w:val="0011619E"/>
    <w:rsid w:val="001208BD"/>
    <w:rsid w:val="00121B37"/>
    <w:rsid w:val="001233C1"/>
    <w:rsid w:val="0013288C"/>
    <w:rsid w:val="00143C3F"/>
    <w:rsid w:val="00143FF5"/>
    <w:rsid w:val="001477C5"/>
    <w:rsid w:val="00154EF0"/>
    <w:rsid w:val="0016478E"/>
    <w:rsid w:val="00164F34"/>
    <w:rsid w:val="001654D7"/>
    <w:rsid w:val="00187CAE"/>
    <w:rsid w:val="00190622"/>
    <w:rsid w:val="00191D12"/>
    <w:rsid w:val="00192D57"/>
    <w:rsid w:val="001B1851"/>
    <w:rsid w:val="001C04D3"/>
    <w:rsid w:val="001C1150"/>
    <w:rsid w:val="001C1934"/>
    <w:rsid w:val="001C4159"/>
    <w:rsid w:val="001D3660"/>
    <w:rsid w:val="001D75BA"/>
    <w:rsid w:val="001D794D"/>
    <w:rsid w:val="001E1F94"/>
    <w:rsid w:val="001F3A10"/>
    <w:rsid w:val="001F3B34"/>
    <w:rsid w:val="00202BF2"/>
    <w:rsid w:val="002066B0"/>
    <w:rsid w:val="00220BA9"/>
    <w:rsid w:val="00220CD4"/>
    <w:rsid w:val="00227079"/>
    <w:rsid w:val="00237561"/>
    <w:rsid w:val="00242D98"/>
    <w:rsid w:val="00245BD7"/>
    <w:rsid w:val="002534CC"/>
    <w:rsid w:val="002543E7"/>
    <w:rsid w:val="00254F64"/>
    <w:rsid w:val="002640D2"/>
    <w:rsid w:val="0026731F"/>
    <w:rsid w:val="0027721C"/>
    <w:rsid w:val="00283BC7"/>
    <w:rsid w:val="002A41D2"/>
    <w:rsid w:val="002A6078"/>
    <w:rsid w:val="002B3C0B"/>
    <w:rsid w:val="002B3D8A"/>
    <w:rsid w:val="002B45AF"/>
    <w:rsid w:val="002B4D1C"/>
    <w:rsid w:val="002C2806"/>
    <w:rsid w:val="002C31F5"/>
    <w:rsid w:val="002D058F"/>
    <w:rsid w:val="002E0D15"/>
    <w:rsid w:val="002E7E9A"/>
    <w:rsid w:val="00302225"/>
    <w:rsid w:val="00305955"/>
    <w:rsid w:val="00317A17"/>
    <w:rsid w:val="00320550"/>
    <w:rsid w:val="00323236"/>
    <w:rsid w:val="00323F0A"/>
    <w:rsid w:val="003321BA"/>
    <w:rsid w:val="00337207"/>
    <w:rsid w:val="00337E20"/>
    <w:rsid w:val="00341664"/>
    <w:rsid w:val="0034195B"/>
    <w:rsid w:val="00344AB5"/>
    <w:rsid w:val="00351566"/>
    <w:rsid w:val="00353AD0"/>
    <w:rsid w:val="003560BD"/>
    <w:rsid w:val="00356324"/>
    <w:rsid w:val="00361541"/>
    <w:rsid w:val="00371804"/>
    <w:rsid w:val="0037214F"/>
    <w:rsid w:val="00377D76"/>
    <w:rsid w:val="00380BE3"/>
    <w:rsid w:val="003845D5"/>
    <w:rsid w:val="00386E16"/>
    <w:rsid w:val="00391254"/>
    <w:rsid w:val="003A4106"/>
    <w:rsid w:val="003B29C9"/>
    <w:rsid w:val="003B7997"/>
    <w:rsid w:val="003C0D46"/>
    <w:rsid w:val="003C1DE7"/>
    <w:rsid w:val="003C27B9"/>
    <w:rsid w:val="003C4541"/>
    <w:rsid w:val="003D5485"/>
    <w:rsid w:val="003D73D6"/>
    <w:rsid w:val="003D7B40"/>
    <w:rsid w:val="003E0B18"/>
    <w:rsid w:val="003E4F5F"/>
    <w:rsid w:val="003E54E4"/>
    <w:rsid w:val="00407EA1"/>
    <w:rsid w:val="00413A0A"/>
    <w:rsid w:val="00424D47"/>
    <w:rsid w:val="0042598C"/>
    <w:rsid w:val="004309D4"/>
    <w:rsid w:val="004310D2"/>
    <w:rsid w:val="0043279B"/>
    <w:rsid w:val="004332AD"/>
    <w:rsid w:val="00434131"/>
    <w:rsid w:val="00435095"/>
    <w:rsid w:val="00444E79"/>
    <w:rsid w:val="00447C35"/>
    <w:rsid w:val="00451E49"/>
    <w:rsid w:val="004731AB"/>
    <w:rsid w:val="004760A4"/>
    <w:rsid w:val="0047734D"/>
    <w:rsid w:val="00483575"/>
    <w:rsid w:val="00485EEB"/>
    <w:rsid w:val="00492E8B"/>
    <w:rsid w:val="0049789A"/>
    <w:rsid w:val="004A080C"/>
    <w:rsid w:val="004A18D5"/>
    <w:rsid w:val="004B15CD"/>
    <w:rsid w:val="004B7DBC"/>
    <w:rsid w:val="004C00F6"/>
    <w:rsid w:val="004C2CEF"/>
    <w:rsid w:val="004D08D1"/>
    <w:rsid w:val="004D2FB9"/>
    <w:rsid w:val="004D382D"/>
    <w:rsid w:val="004D48F4"/>
    <w:rsid w:val="004D49C5"/>
    <w:rsid w:val="004F54CD"/>
    <w:rsid w:val="005057C1"/>
    <w:rsid w:val="005061F0"/>
    <w:rsid w:val="00526444"/>
    <w:rsid w:val="005265FC"/>
    <w:rsid w:val="00531DAF"/>
    <w:rsid w:val="00535450"/>
    <w:rsid w:val="00542466"/>
    <w:rsid w:val="0055208E"/>
    <w:rsid w:val="005536EC"/>
    <w:rsid w:val="0055427F"/>
    <w:rsid w:val="0056326E"/>
    <w:rsid w:val="00564464"/>
    <w:rsid w:val="005676C1"/>
    <w:rsid w:val="0057503B"/>
    <w:rsid w:val="00576B6A"/>
    <w:rsid w:val="00577A70"/>
    <w:rsid w:val="005A61E3"/>
    <w:rsid w:val="005C30B5"/>
    <w:rsid w:val="005C6E4A"/>
    <w:rsid w:val="005D434C"/>
    <w:rsid w:val="005E00AA"/>
    <w:rsid w:val="005E03EE"/>
    <w:rsid w:val="005E489F"/>
    <w:rsid w:val="005F658D"/>
    <w:rsid w:val="00604094"/>
    <w:rsid w:val="00605628"/>
    <w:rsid w:val="00605784"/>
    <w:rsid w:val="0061519C"/>
    <w:rsid w:val="00622582"/>
    <w:rsid w:val="0063157C"/>
    <w:rsid w:val="00631935"/>
    <w:rsid w:val="0063605C"/>
    <w:rsid w:val="00647C98"/>
    <w:rsid w:val="006576B3"/>
    <w:rsid w:val="00664E73"/>
    <w:rsid w:val="0066761F"/>
    <w:rsid w:val="00667D2C"/>
    <w:rsid w:val="0067136F"/>
    <w:rsid w:val="0067268A"/>
    <w:rsid w:val="00674628"/>
    <w:rsid w:val="00687C24"/>
    <w:rsid w:val="00694029"/>
    <w:rsid w:val="006A151B"/>
    <w:rsid w:val="006A3F36"/>
    <w:rsid w:val="006A67CD"/>
    <w:rsid w:val="006B3E52"/>
    <w:rsid w:val="006B68DD"/>
    <w:rsid w:val="006C42EA"/>
    <w:rsid w:val="006C5949"/>
    <w:rsid w:val="006D37FE"/>
    <w:rsid w:val="006D5BC9"/>
    <w:rsid w:val="00700738"/>
    <w:rsid w:val="00705E0F"/>
    <w:rsid w:val="00712813"/>
    <w:rsid w:val="00715204"/>
    <w:rsid w:val="00715B20"/>
    <w:rsid w:val="00720CB3"/>
    <w:rsid w:val="0072554F"/>
    <w:rsid w:val="007262EB"/>
    <w:rsid w:val="00732D2B"/>
    <w:rsid w:val="007415F6"/>
    <w:rsid w:val="00741689"/>
    <w:rsid w:val="00741DF6"/>
    <w:rsid w:val="00742D96"/>
    <w:rsid w:val="00746D1D"/>
    <w:rsid w:val="00754038"/>
    <w:rsid w:val="0076051A"/>
    <w:rsid w:val="00762E72"/>
    <w:rsid w:val="00763066"/>
    <w:rsid w:val="00765D58"/>
    <w:rsid w:val="007722FE"/>
    <w:rsid w:val="00772C06"/>
    <w:rsid w:val="00773114"/>
    <w:rsid w:val="00773B2A"/>
    <w:rsid w:val="00774D4C"/>
    <w:rsid w:val="0077516A"/>
    <w:rsid w:val="007803D9"/>
    <w:rsid w:val="00781E25"/>
    <w:rsid w:val="007A5B8D"/>
    <w:rsid w:val="007B118B"/>
    <w:rsid w:val="007B1BCD"/>
    <w:rsid w:val="007B3DD0"/>
    <w:rsid w:val="007B49BF"/>
    <w:rsid w:val="007C0331"/>
    <w:rsid w:val="007C324F"/>
    <w:rsid w:val="007C5B6A"/>
    <w:rsid w:val="007C6812"/>
    <w:rsid w:val="007D4DEC"/>
    <w:rsid w:val="007D61D4"/>
    <w:rsid w:val="007E34E8"/>
    <w:rsid w:val="007E6456"/>
    <w:rsid w:val="007E6754"/>
    <w:rsid w:val="007E74CE"/>
    <w:rsid w:val="007F0286"/>
    <w:rsid w:val="007F1C46"/>
    <w:rsid w:val="007F3660"/>
    <w:rsid w:val="007F5214"/>
    <w:rsid w:val="007F602C"/>
    <w:rsid w:val="0080242F"/>
    <w:rsid w:val="00810F87"/>
    <w:rsid w:val="008120E3"/>
    <w:rsid w:val="00813AF3"/>
    <w:rsid w:val="00813E03"/>
    <w:rsid w:val="008246A2"/>
    <w:rsid w:val="008352CE"/>
    <w:rsid w:val="00836414"/>
    <w:rsid w:val="00837376"/>
    <w:rsid w:val="00840306"/>
    <w:rsid w:val="00844A71"/>
    <w:rsid w:val="00850F1F"/>
    <w:rsid w:val="0086706D"/>
    <w:rsid w:val="0087231D"/>
    <w:rsid w:val="008726F4"/>
    <w:rsid w:val="00894DB8"/>
    <w:rsid w:val="008A1D53"/>
    <w:rsid w:val="008A45D6"/>
    <w:rsid w:val="008A5968"/>
    <w:rsid w:val="008B0DDF"/>
    <w:rsid w:val="008C0DF9"/>
    <w:rsid w:val="008C1374"/>
    <w:rsid w:val="008C27E9"/>
    <w:rsid w:val="008C2DE7"/>
    <w:rsid w:val="008D125E"/>
    <w:rsid w:val="008D2E70"/>
    <w:rsid w:val="008E1C56"/>
    <w:rsid w:val="008E32C2"/>
    <w:rsid w:val="008E716D"/>
    <w:rsid w:val="008F1252"/>
    <w:rsid w:val="008F5B48"/>
    <w:rsid w:val="00900C25"/>
    <w:rsid w:val="00916945"/>
    <w:rsid w:val="00917F1A"/>
    <w:rsid w:val="009203F2"/>
    <w:rsid w:val="00921202"/>
    <w:rsid w:val="00923F5E"/>
    <w:rsid w:val="0092506A"/>
    <w:rsid w:val="00925E61"/>
    <w:rsid w:val="00930902"/>
    <w:rsid w:val="0094140D"/>
    <w:rsid w:val="00942F88"/>
    <w:rsid w:val="0094399A"/>
    <w:rsid w:val="009460DC"/>
    <w:rsid w:val="0095565D"/>
    <w:rsid w:val="009559A2"/>
    <w:rsid w:val="0096123C"/>
    <w:rsid w:val="00961E2D"/>
    <w:rsid w:val="00964671"/>
    <w:rsid w:val="00964D8A"/>
    <w:rsid w:val="00965C6B"/>
    <w:rsid w:val="00965F1D"/>
    <w:rsid w:val="00967D4A"/>
    <w:rsid w:val="009707C0"/>
    <w:rsid w:val="0097358A"/>
    <w:rsid w:val="009748DC"/>
    <w:rsid w:val="00985B17"/>
    <w:rsid w:val="00993198"/>
    <w:rsid w:val="009A4713"/>
    <w:rsid w:val="009B0281"/>
    <w:rsid w:val="009C34D8"/>
    <w:rsid w:val="009E239D"/>
    <w:rsid w:val="009E51E0"/>
    <w:rsid w:val="009E6E8A"/>
    <w:rsid w:val="009F3038"/>
    <w:rsid w:val="00A13E3C"/>
    <w:rsid w:val="00A150B9"/>
    <w:rsid w:val="00A20DB2"/>
    <w:rsid w:val="00A22B5E"/>
    <w:rsid w:val="00A2640E"/>
    <w:rsid w:val="00A312D3"/>
    <w:rsid w:val="00A508BF"/>
    <w:rsid w:val="00A55D31"/>
    <w:rsid w:val="00A66920"/>
    <w:rsid w:val="00A730AD"/>
    <w:rsid w:val="00A7620A"/>
    <w:rsid w:val="00A80D35"/>
    <w:rsid w:val="00A87D1C"/>
    <w:rsid w:val="00A90809"/>
    <w:rsid w:val="00A93141"/>
    <w:rsid w:val="00A946B1"/>
    <w:rsid w:val="00AA22DE"/>
    <w:rsid w:val="00AA2E26"/>
    <w:rsid w:val="00AB0F90"/>
    <w:rsid w:val="00AB31D3"/>
    <w:rsid w:val="00AB77AC"/>
    <w:rsid w:val="00AC5375"/>
    <w:rsid w:val="00AD5389"/>
    <w:rsid w:val="00AF3083"/>
    <w:rsid w:val="00B059B6"/>
    <w:rsid w:val="00B10642"/>
    <w:rsid w:val="00B116DB"/>
    <w:rsid w:val="00B15CE5"/>
    <w:rsid w:val="00B20910"/>
    <w:rsid w:val="00B21128"/>
    <w:rsid w:val="00B259B6"/>
    <w:rsid w:val="00B266F9"/>
    <w:rsid w:val="00B30B5C"/>
    <w:rsid w:val="00B366DB"/>
    <w:rsid w:val="00B54269"/>
    <w:rsid w:val="00B612EB"/>
    <w:rsid w:val="00B63F4C"/>
    <w:rsid w:val="00B640F3"/>
    <w:rsid w:val="00B67F80"/>
    <w:rsid w:val="00B75410"/>
    <w:rsid w:val="00B86535"/>
    <w:rsid w:val="00B9038A"/>
    <w:rsid w:val="00B96C0B"/>
    <w:rsid w:val="00BA506B"/>
    <w:rsid w:val="00BD6253"/>
    <w:rsid w:val="00BE34AC"/>
    <w:rsid w:val="00BE58C6"/>
    <w:rsid w:val="00BE6F64"/>
    <w:rsid w:val="00BE7260"/>
    <w:rsid w:val="00BF14E1"/>
    <w:rsid w:val="00BF618C"/>
    <w:rsid w:val="00C017CB"/>
    <w:rsid w:val="00C10ABA"/>
    <w:rsid w:val="00C10C6E"/>
    <w:rsid w:val="00C24B86"/>
    <w:rsid w:val="00C25A9F"/>
    <w:rsid w:val="00C2701B"/>
    <w:rsid w:val="00C279CD"/>
    <w:rsid w:val="00C27F84"/>
    <w:rsid w:val="00C308E2"/>
    <w:rsid w:val="00C342CA"/>
    <w:rsid w:val="00C36DBF"/>
    <w:rsid w:val="00C61405"/>
    <w:rsid w:val="00C61527"/>
    <w:rsid w:val="00C65090"/>
    <w:rsid w:val="00C81FA5"/>
    <w:rsid w:val="00C872AB"/>
    <w:rsid w:val="00C9791B"/>
    <w:rsid w:val="00CA0146"/>
    <w:rsid w:val="00CA1A98"/>
    <w:rsid w:val="00CA38EA"/>
    <w:rsid w:val="00CC0669"/>
    <w:rsid w:val="00CC1EB0"/>
    <w:rsid w:val="00CD52AA"/>
    <w:rsid w:val="00CE127E"/>
    <w:rsid w:val="00CE2DEF"/>
    <w:rsid w:val="00CE784C"/>
    <w:rsid w:val="00CF76EC"/>
    <w:rsid w:val="00D0126E"/>
    <w:rsid w:val="00D0145E"/>
    <w:rsid w:val="00D0208A"/>
    <w:rsid w:val="00D025C4"/>
    <w:rsid w:val="00D038F9"/>
    <w:rsid w:val="00D062A5"/>
    <w:rsid w:val="00D16649"/>
    <w:rsid w:val="00D2570D"/>
    <w:rsid w:val="00D2724C"/>
    <w:rsid w:val="00D36AA3"/>
    <w:rsid w:val="00D56D30"/>
    <w:rsid w:val="00D66D2F"/>
    <w:rsid w:val="00D70390"/>
    <w:rsid w:val="00D81074"/>
    <w:rsid w:val="00D825A3"/>
    <w:rsid w:val="00D879AD"/>
    <w:rsid w:val="00D90E7F"/>
    <w:rsid w:val="00D9593D"/>
    <w:rsid w:val="00DA1D40"/>
    <w:rsid w:val="00DA35DA"/>
    <w:rsid w:val="00DA3FD8"/>
    <w:rsid w:val="00DB2147"/>
    <w:rsid w:val="00DB7260"/>
    <w:rsid w:val="00DC0866"/>
    <w:rsid w:val="00DC0B77"/>
    <w:rsid w:val="00DC5B0E"/>
    <w:rsid w:val="00DD4832"/>
    <w:rsid w:val="00DE4382"/>
    <w:rsid w:val="00DE58C1"/>
    <w:rsid w:val="00DF2D88"/>
    <w:rsid w:val="00DF3506"/>
    <w:rsid w:val="00DF3829"/>
    <w:rsid w:val="00DF3F05"/>
    <w:rsid w:val="00DF718C"/>
    <w:rsid w:val="00E05ADC"/>
    <w:rsid w:val="00E20054"/>
    <w:rsid w:val="00E40262"/>
    <w:rsid w:val="00E446F5"/>
    <w:rsid w:val="00E505EB"/>
    <w:rsid w:val="00E51120"/>
    <w:rsid w:val="00E60482"/>
    <w:rsid w:val="00E634F2"/>
    <w:rsid w:val="00E74F90"/>
    <w:rsid w:val="00E8294A"/>
    <w:rsid w:val="00E84239"/>
    <w:rsid w:val="00E903C0"/>
    <w:rsid w:val="00E924FB"/>
    <w:rsid w:val="00E93028"/>
    <w:rsid w:val="00E945F8"/>
    <w:rsid w:val="00E950BB"/>
    <w:rsid w:val="00ED5AEA"/>
    <w:rsid w:val="00ED7A80"/>
    <w:rsid w:val="00F134E8"/>
    <w:rsid w:val="00F13FD2"/>
    <w:rsid w:val="00F1497F"/>
    <w:rsid w:val="00F2294C"/>
    <w:rsid w:val="00F27632"/>
    <w:rsid w:val="00F317F6"/>
    <w:rsid w:val="00F34808"/>
    <w:rsid w:val="00F3682A"/>
    <w:rsid w:val="00F403D4"/>
    <w:rsid w:val="00F44005"/>
    <w:rsid w:val="00F53AA3"/>
    <w:rsid w:val="00F53C5C"/>
    <w:rsid w:val="00F6133B"/>
    <w:rsid w:val="00F633FF"/>
    <w:rsid w:val="00F654B3"/>
    <w:rsid w:val="00F80DB5"/>
    <w:rsid w:val="00F83142"/>
    <w:rsid w:val="00F838E2"/>
    <w:rsid w:val="00F851A1"/>
    <w:rsid w:val="00FB5AA7"/>
    <w:rsid w:val="00FC64C9"/>
    <w:rsid w:val="00FD3384"/>
    <w:rsid w:val="00FD348D"/>
    <w:rsid w:val="00FD6839"/>
    <w:rsid w:val="00FE26B1"/>
    <w:rsid w:val="00FF0359"/>
    <w:rsid w:val="00FF2804"/>
    <w:rsid w:val="00FF43A5"/>
    <w:rsid w:val="00FF7C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pt-B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85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74628"/>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674628"/>
    <w:rPr>
      <w:rFonts w:ascii="Tahoma" w:hAnsi="Tahoma" w:cs="Tahoma"/>
      <w:sz w:val="16"/>
      <w:szCs w:val="16"/>
    </w:rPr>
  </w:style>
  <w:style w:type="paragraph" w:styleId="PargrafodaLista">
    <w:name w:val="List Paragraph"/>
    <w:basedOn w:val="Normal"/>
    <w:uiPriority w:val="34"/>
    <w:qFormat/>
    <w:rsid w:val="001124D3"/>
    <w:pPr>
      <w:ind w:left="720"/>
      <w:contextualSpacing/>
    </w:pPr>
  </w:style>
  <w:style w:type="paragraph" w:styleId="Cabealho">
    <w:name w:val="header"/>
    <w:basedOn w:val="Normal"/>
    <w:link w:val="CabealhoChar"/>
    <w:uiPriority w:val="99"/>
    <w:unhideWhenUsed/>
    <w:rsid w:val="001124D3"/>
    <w:pPr>
      <w:tabs>
        <w:tab w:val="center" w:pos="4252"/>
        <w:tab w:val="right" w:pos="8504"/>
      </w:tabs>
      <w:spacing w:after="0"/>
    </w:pPr>
  </w:style>
  <w:style w:type="character" w:customStyle="1" w:styleId="CabealhoChar">
    <w:name w:val="Cabeçalho Char"/>
    <w:basedOn w:val="Fontepargpadro"/>
    <w:link w:val="Cabealho"/>
    <w:uiPriority w:val="99"/>
    <w:rsid w:val="001124D3"/>
  </w:style>
  <w:style w:type="paragraph" w:styleId="Rodap">
    <w:name w:val="footer"/>
    <w:basedOn w:val="Normal"/>
    <w:link w:val="RodapChar"/>
    <w:uiPriority w:val="99"/>
    <w:unhideWhenUsed/>
    <w:rsid w:val="001124D3"/>
    <w:pPr>
      <w:tabs>
        <w:tab w:val="center" w:pos="4252"/>
        <w:tab w:val="right" w:pos="8504"/>
      </w:tabs>
      <w:spacing w:after="0"/>
    </w:pPr>
  </w:style>
  <w:style w:type="character" w:customStyle="1" w:styleId="RodapChar">
    <w:name w:val="Rodapé Char"/>
    <w:basedOn w:val="Fontepargpadro"/>
    <w:link w:val="Rodap"/>
    <w:uiPriority w:val="99"/>
    <w:rsid w:val="001124D3"/>
  </w:style>
  <w:style w:type="paragraph" w:styleId="NormalWeb">
    <w:name w:val="Normal (Web)"/>
    <w:basedOn w:val="Normal"/>
    <w:uiPriority w:val="99"/>
    <w:semiHidden/>
    <w:unhideWhenUsed/>
    <w:rsid w:val="008C2DE7"/>
    <w:pPr>
      <w:spacing w:before="100" w:beforeAutospacing="1" w:after="100" w:afterAutospacing="1"/>
    </w:pPr>
    <w:rPr>
      <w:rFonts w:ascii="Times New Roman" w:eastAsia="Times New Roman" w:hAnsi="Times New Roman" w:cs="Times New Roman"/>
      <w:lang w:eastAsia="pt-BR"/>
    </w:rPr>
  </w:style>
  <w:style w:type="character" w:customStyle="1" w:styleId="apple-style-span">
    <w:name w:val="apple-style-span"/>
    <w:basedOn w:val="Fontepargpadro"/>
    <w:rsid w:val="008C2DE7"/>
  </w:style>
  <w:style w:type="character" w:styleId="Forte">
    <w:name w:val="Strong"/>
    <w:basedOn w:val="Fontepargpadro"/>
    <w:uiPriority w:val="22"/>
    <w:qFormat/>
    <w:rsid w:val="008C2DE7"/>
    <w:rPr>
      <w:b/>
      <w:bCs/>
    </w:rPr>
  </w:style>
  <w:style w:type="character" w:customStyle="1" w:styleId="apple-converted-space">
    <w:name w:val="apple-converted-space"/>
    <w:basedOn w:val="Fontepargpadro"/>
    <w:rsid w:val="008C2DE7"/>
  </w:style>
  <w:style w:type="character" w:styleId="Hyperlink">
    <w:name w:val="Hyperlink"/>
    <w:basedOn w:val="Fontepargpadro"/>
    <w:uiPriority w:val="99"/>
    <w:unhideWhenUsed/>
    <w:rsid w:val="008C2DE7"/>
    <w:rPr>
      <w:color w:val="0000FF"/>
      <w:u w:val="single"/>
    </w:rPr>
  </w:style>
  <w:style w:type="table" w:styleId="SombreamentoClaro">
    <w:name w:val="Light Shading"/>
    <w:basedOn w:val="Tabelanormal"/>
    <w:uiPriority w:val="60"/>
    <w:rsid w:val="00900C25"/>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900C2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Normal"/>
    <w:next w:val="Normal"/>
    <w:rsid w:val="00386E16"/>
    <w:pPr>
      <w:widowControl w:val="0"/>
      <w:autoSpaceDE w:val="0"/>
      <w:autoSpaceDN w:val="0"/>
      <w:adjustRightInd w:val="0"/>
      <w:spacing w:after="0"/>
    </w:pPr>
    <w:rPr>
      <w:rFonts w:ascii="IJPAFN+Arial,Bold" w:eastAsia="Times New Roman" w:hAnsi="IJPAFN+Arial,Bold" w:cs="IJPAFN+Arial,Bold"/>
      <w:lang w:eastAsia="pt-BR"/>
    </w:rPr>
  </w:style>
  <w:style w:type="paragraph" w:customStyle="1" w:styleId="Default">
    <w:name w:val="Default"/>
    <w:rsid w:val="00386E16"/>
    <w:pPr>
      <w:widowControl w:val="0"/>
      <w:autoSpaceDE w:val="0"/>
      <w:autoSpaceDN w:val="0"/>
      <w:adjustRightInd w:val="0"/>
      <w:spacing w:after="0"/>
    </w:pPr>
    <w:rPr>
      <w:rFonts w:ascii="IJPAFN+Arial,Bold" w:eastAsia="Times New Roman" w:hAnsi="IJPAFN+Arial,Bold" w:cs="IJPAFN+Arial,Bold"/>
      <w:color w:val="000000"/>
      <w:lang w:eastAsia="pt-BR"/>
    </w:rPr>
  </w:style>
  <w:style w:type="paragraph" w:customStyle="1" w:styleId="CM7">
    <w:name w:val="CM7"/>
    <w:basedOn w:val="Normal"/>
    <w:next w:val="Normal"/>
    <w:rsid w:val="00386E16"/>
    <w:pPr>
      <w:widowControl w:val="0"/>
      <w:autoSpaceDE w:val="0"/>
      <w:autoSpaceDN w:val="0"/>
      <w:adjustRightInd w:val="0"/>
      <w:spacing w:after="0"/>
    </w:pPr>
    <w:rPr>
      <w:rFonts w:ascii="IJPAFN+Arial,Bold" w:eastAsia="Times New Roman" w:hAnsi="IJPAFN+Arial,Bold" w:cs="IJPAFN+Arial,Bold"/>
      <w:lang w:eastAsia="pt-BR"/>
    </w:rPr>
  </w:style>
  <w:style w:type="character" w:customStyle="1" w:styleId="d1">
    <w:name w:val="d1"/>
    <w:rsid w:val="00386E16"/>
    <w:rPr>
      <w:sz w:val="24"/>
      <w:szCs w:val="24"/>
    </w:rPr>
  </w:style>
  <w:style w:type="character" w:customStyle="1" w:styleId="hit1">
    <w:name w:val="hit1"/>
    <w:rsid w:val="00386E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pt-B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85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74628"/>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674628"/>
    <w:rPr>
      <w:rFonts w:ascii="Tahoma" w:hAnsi="Tahoma" w:cs="Tahoma"/>
      <w:sz w:val="16"/>
      <w:szCs w:val="16"/>
    </w:rPr>
  </w:style>
  <w:style w:type="paragraph" w:styleId="PargrafodaLista">
    <w:name w:val="List Paragraph"/>
    <w:basedOn w:val="Normal"/>
    <w:uiPriority w:val="34"/>
    <w:qFormat/>
    <w:rsid w:val="001124D3"/>
    <w:pPr>
      <w:ind w:left="720"/>
      <w:contextualSpacing/>
    </w:pPr>
  </w:style>
  <w:style w:type="paragraph" w:styleId="Cabealho">
    <w:name w:val="header"/>
    <w:basedOn w:val="Normal"/>
    <w:link w:val="CabealhoChar"/>
    <w:uiPriority w:val="99"/>
    <w:unhideWhenUsed/>
    <w:rsid w:val="001124D3"/>
    <w:pPr>
      <w:tabs>
        <w:tab w:val="center" w:pos="4252"/>
        <w:tab w:val="right" w:pos="8504"/>
      </w:tabs>
      <w:spacing w:after="0"/>
    </w:pPr>
  </w:style>
  <w:style w:type="character" w:customStyle="1" w:styleId="CabealhoChar">
    <w:name w:val="Cabeçalho Char"/>
    <w:basedOn w:val="Fontepargpadro"/>
    <w:link w:val="Cabealho"/>
    <w:uiPriority w:val="99"/>
    <w:rsid w:val="001124D3"/>
  </w:style>
  <w:style w:type="paragraph" w:styleId="Rodap">
    <w:name w:val="footer"/>
    <w:basedOn w:val="Normal"/>
    <w:link w:val="RodapChar"/>
    <w:uiPriority w:val="99"/>
    <w:unhideWhenUsed/>
    <w:rsid w:val="001124D3"/>
    <w:pPr>
      <w:tabs>
        <w:tab w:val="center" w:pos="4252"/>
        <w:tab w:val="right" w:pos="8504"/>
      </w:tabs>
      <w:spacing w:after="0"/>
    </w:pPr>
  </w:style>
  <w:style w:type="character" w:customStyle="1" w:styleId="RodapChar">
    <w:name w:val="Rodapé Char"/>
    <w:basedOn w:val="Fontepargpadro"/>
    <w:link w:val="Rodap"/>
    <w:uiPriority w:val="99"/>
    <w:rsid w:val="001124D3"/>
  </w:style>
  <w:style w:type="paragraph" w:styleId="NormalWeb">
    <w:name w:val="Normal (Web)"/>
    <w:basedOn w:val="Normal"/>
    <w:uiPriority w:val="99"/>
    <w:semiHidden/>
    <w:unhideWhenUsed/>
    <w:rsid w:val="008C2DE7"/>
    <w:pPr>
      <w:spacing w:before="100" w:beforeAutospacing="1" w:after="100" w:afterAutospacing="1"/>
    </w:pPr>
    <w:rPr>
      <w:rFonts w:ascii="Times New Roman" w:eastAsia="Times New Roman" w:hAnsi="Times New Roman" w:cs="Times New Roman"/>
      <w:lang w:eastAsia="pt-BR"/>
    </w:rPr>
  </w:style>
  <w:style w:type="character" w:customStyle="1" w:styleId="apple-style-span">
    <w:name w:val="apple-style-span"/>
    <w:basedOn w:val="Fontepargpadro"/>
    <w:rsid w:val="008C2DE7"/>
  </w:style>
  <w:style w:type="character" w:styleId="Forte">
    <w:name w:val="Strong"/>
    <w:basedOn w:val="Fontepargpadro"/>
    <w:uiPriority w:val="22"/>
    <w:qFormat/>
    <w:rsid w:val="008C2DE7"/>
    <w:rPr>
      <w:b/>
      <w:bCs/>
    </w:rPr>
  </w:style>
  <w:style w:type="character" w:customStyle="1" w:styleId="apple-converted-space">
    <w:name w:val="apple-converted-space"/>
    <w:basedOn w:val="Fontepargpadro"/>
    <w:rsid w:val="008C2DE7"/>
  </w:style>
  <w:style w:type="character" w:styleId="Hyperlink">
    <w:name w:val="Hyperlink"/>
    <w:basedOn w:val="Fontepargpadro"/>
    <w:uiPriority w:val="99"/>
    <w:unhideWhenUsed/>
    <w:rsid w:val="008C2DE7"/>
    <w:rPr>
      <w:color w:val="0000FF"/>
      <w:u w:val="single"/>
    </w:rPr>
  </w:style>
  <w:style w:type="table" w:styleId="SombreamentoClaro">
    <w:name w:val="Light Shading"/>
    <w:basedOn w:val="Tabelanormal"/>
    <w:uiPriority w:val="60"/>
    <w:rsid w:val="00900C25"/>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900C2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Normal"/>
    <w:next w:val="Normal"/>
    <w:rsid w:val="00386E16"/>
    <w:pPr>
      <w:widowControl w:val="0"/>
      <w:autoSpaceDE w:val="0"/>
      <w:autoSpaceDN w:val="0"/>
      <w:adjustRightInd w:val="0"/>
      <w:spacing w:after="0"/>
    </w:pPr>
    <w:rPr>
      <w:rFonts w:ascii="IJPAFN+Arial,Bold" w:eastAsia="Times New Roman" w:hAnsi="IJPAFN+Arial,Bold" w:cs="IJPAFN+Arial,Bold"/>
      <w:lang w:eastAsia="pt-BR"/>
    </w:rPr>
  </w:style>
  <w:style w:type="paragraph" w:customStyle="1" w:styleId="Default">
    <w:name w:val="Default"/>
    <w:rsid w:val="00386E16"/>
    <w:pPr>
      <w:widowControl w:val="0"/>
      <w:autoSpaceDE w:val="0"/>
      <w:autoSpaceDN w:val="0"/>
      <w:adjustRightInd w:val="0"/>
      <w:spacing w:after="0"/>
    </w:pPr>
    <w:rPr>
      <w:rFonts w:ascii="IJPAFN+Arial,Bold" w:eastAsia="Times New Roman" w:hAnsi="IJPAFN+Arial,Bold" w:cs="IJPAFN+Arial,Bold"/>
      <w:color w:val="000000"/>
      <w:lang w:eastAsia="pt-BR"/>
    </w:rPr>
  </w:style>
  <w:style w:type="paragraph" w:customStyle="1" w:styleId="CM7">
    <w:name w:val="CM7"/>
    <w:basedOn w:val="Normal"/>
    <w:next w:val="Normal"/>
    <w:rsid w:val="00386E16"/>
    <w:pPr>
      <w:widowControl w:val="0"/>
      <w:autoSpaceDE w:val="0"/>
      <w:autoSpaceDN w:val="0"/>
      <w:adjustRightInd w:val="0"/>
      <w:spacing w:after="0"/>
    </w:pPr>
    <w:rPr>
      <w:rFonts w:ascii="IJPAFN+Arial,Bold" w:eastAsia="Times New Roman" w:hAnsi="IJPAFN+Arial,Bold" w:cs="IJPAFN+Arial,Bold"/>
      <w:lang w:eastAsia="pt-BR"/>
    </w:rPr>
  </w:style>
  <w:style w:type="character" w:customStyle="1" w:styleId="d1">
    <w:name w:val="d1"/>
    <w:rsid w:val="00386E16"/>
    <w:rPr>
      <w:sz w:val="24"/>
      <w:szCs w:val="24"/>
    </w:rPr>
  </w:style>
  <w:style w:type="character" w:customStyle="1" w:styleId="hit1">
    <w:name w:val="hit1"/>
    <w:rsid w:val="00386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20486">
      <w:bodyDiv w:val="1"/>
      <w:marLeft w:val="0"/>
      <w:marRight w:val="0"/>
      <w:marTop w:val="0"/>
      <w:marBottom w:val="0"/>
      <w:divBdr>
        <w:top w:val="none" w:sz="0" w:space="0" w:color="auto"/>
        <w:left w:val="none" w:sz="0" w:space="0" w:color="auto"/>
        <w:bottom w:val="none" w:sz="0" w:space="0" w:color="auto"/>
        <w:right w:val="none" w:sz="0" w:space="0" w:color="auto"/>
      </w:divBdr>
      <w:divsChild>
        <w:div w:id="12429814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50994392">
      <w:bodyDiv w:val="1"/>
      <w:marLeft w:val="0"/>
      <w:marRight w:val="0"/>
      <w:marTop w:val="0"/>
      <w:marBottom w:val="0"/>
      <w:divBdr>
        <w:top w:val="none" w:sz="0" w:space="0" w:color="auto"/>
        <w:left w:val="none" w:sz="0" w:space="0" w:color="auto"/>
        <w:bottom w:val="none" w:sz="0" w:space="0" w:color="auto"/>
        <w:right w:val="none" w:sz="0" w:space="0" w:color="auto"/>
      </w:divBdr>
    </w:div>
    <w:div w:id="202166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estacaonoticia.com.b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saopaulo.sp.gov.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sabesp.com.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brasil.gov.br"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youtube.com/watch?v=LtuhuyLH9RM" TargetMode="External"/><Relationship Id="rId30" Type="http://schemas.openxmlformats.org/officeDocument/2006/relationships/hyperlink" Target="http://www.abes.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7BB5-252F-4F4A-96FF-B3914232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3682</Words>
  <Characters>19886</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abasolo</dc:creator>
  <cp:lastModifiedBy>Maria de Fatima Gomes Carvalho</cp:lastModifiedBy>
  <cp:revision>5</cp:revision>
  <cp:lastPrinted>2014-02-24T16:19:00Z</cp:lastPrinted>
  <dcterms:created xsi:type="dcterms:W3CDTF">2014-02-27T14:51:00Z</dcterms:created>
  <dcterms:modified xsi:type="dcterms:W3CDTF">2014-02-27T15:08:00Z</dcterms:modified>
</cp:coreProperties>
</file>