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2.xml" ContentType="application/vnd.ms-office.drawingml.diagramDrawing+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0C" w:rsidRPr="00CF6B18" w:rsidRDefault="0030650C" w:rsidP="0030650C">
      <w:pPr>
        <w:spacing w:after="0" w:line="240" w:lineRule="auto"/>
        <w:jc w:val="both"/>
        <w:rPr>
          <w:rFonts w:ascii="Arial" w:hAnsi="Arial" w:cs="Arial"/>
          <w:b/>
          <w:sz w:val="24"/>
          <w:szCs w:val="24"/>
        </w:rPr>
      </w:pPr>
      <w:r w:rsidRPr="00CF6B18">
        <w:rPr>
          <w:rFonts w:ascii="Arial" w:hAnsi="Arial" w:cs="Arial"/>
          <w:b/>
          <w:sz w:val="24"/>
          <w:szCs w:val="24"/>
        </w:rPr>
        <w:t>Categoria:</w:t>
      </w:r>
      <w:r w:rsidR="006B1C1D">
        <w:rPr>
          <w:rFonts w:ascii="Arial" w:hAnsi="Arial" w:cs="Arial"/>
          <w:b/>
          <w:sz w:val="24"/>
          <w:szCs w:val="24"/>
        </w:rPr>
        <w:t xml:space="preserve"> Inovação em Gestão Estadual</w:t>
      </w:r>
    </w:p>
    <w:p w:rsidR="0030650C" w:rsidRPr="00CF6B18" w:rsidRDefault="0030650C" w:rsidP="0030650C">
      <w:pPr>
        <w:spacing w:after="0" w:line="240" w:lineRule="auto"/>
        <w:jc w:val="both"/>
        <w:rPr>
          <w:rFonts w:ascii="Arial" w:hAnsi="Arial" w:cs="Arial"/>
          <w:b/>
          <w:sz w:val="24"/>
          <w:szCs w:val="24"/>
        </w:rPr>
      </w:pPr>
      <w:r w:rsidRPr="00CF6B18">
        <w:rPr>
          <w:rFonts w:ascii="Arial" w:hAnsi="Arial" w:cs="Arial"/>
          <w:b/>
          <w:sz w:val="24"/>
          <w:szCs w:val="24"/>
        </w:rPr>
        <w:t>Título da Iniciativa:</w:t>
      </w:r>
      <w:r w:rsidR="006B1C1D">
        <w:rPr>
          <w:rFonts w:ascii="Arial" w:hAnsi="Arial" w:cs="Arial"/>
          <w:b/>
          <w:sz w:val="24"/>
          <w:szCs w:val="24"/>
        </w:rPr>
        <w:t xml:space="preserve"> </w:t>
      </w:r>
      <w:r w:rsidR="000E5DC0">
        <w:rPr>
          <w:rFonts w:ascii="Arial" w:hAnsi="Arial" w:cs="Arial"/>
          <w:b/>
          <w:sz w:val="24"/>
          <w:szCs w:val="24"/>
        </w:rPr>
        <w:t>Implantação de Programa de entrega gratuita de</w:t>
      </w:r>
      <w:proofErr w:type="gramStart"/>
      <w:r w:rsidR="000E5DC0">
        <w:rPr>
          <w:rFonts w:ascii="Arial" w:hAnsi="Arial" w:cs="Arial"/>
          <w:b/>
          <w:sz w:val="24"/>
          <w:szCs w:val="24"/>
        </w:rPr>
        <w:t xml:space="preserve">  </w:t>
      </w:r>
      <w:proofErr w:type="gramEnd"/>
      <w:r w:rsidR="000E5DC0">
        <w:rPr>
          <w:rFonts w:ascii="Arial" w:hAnsi="Arial" w:cs="Arial"/>
          <w:b/>
          <w:sz w:val="24"/>
          <w:szCs w:val="24"/>
        </w:rPr>
        <w:t>medicamentos em domicílio</w:t>
      </w:r>
    </w:p>
    <w:p w:rsidR="0030650C" w:rsidRPr="00CF6B18" w:rsidRDefault="0030650C" w:rsidP="0030650C">
      <w:pPr>
        <w:spacing w:after="0" w:line="240" w:lineRule="auto"/>
        <w:jc w:val="both"/>
        <w:rPr>
          <w:rFonts w:ascii="Arial" w:hAnsi="Arial" w:cs="Arial"/>
          <w:b/>
          <w:sz w:val="24"/>
          <w:szCs w:val="24"/>
        </w:rPr>
      </w:pPr>
      <w:r w:rsidRPr="00CF6B18">
        <w:rPr>
          <w:rFonts w:ascii="Arial" w:hAnsi="Arial" w:cs="Arial"/>
          <w:b/>
          <w:sz w:val="24"/>
          <w:szCs w:val="24"/>
        </w:rPr>
        <w:t>Instituição:</w:t>
      </w:r>
      <w:r w:rsidR="00204114">
        <w:rPr>
          <w:rFonts w:ascii="Arial" w:hAnsi="Arial" w:cs="Arial"/>
          <w:b/>
          <w:sz w:val="24"/>
          <w:szCs w:val="24"/>
        </w:rPr>
        <w:t xml:space="preserve"> </w:t>
      </w:r>
      <w:r w:rsidR="000E5DC0">
        <w:rPr>
          <w:rFonts w:ascii="Arial" w:hAnsi="Arial" w:cs="Arial"/>
          <w:b/>
          <w:sz w:val="24"/>
          <w:szCs w:val="24"/>
        </w:rPr>
        <w:t>Hospital das Clinicas da Faculdade de Medicina da Universidade do Estado de São Paulo</w:t>
      </w:r>
    </w:p>
    <w:p w:rsidR="0030650C" w:rsidRPr="00CF6B18" w:rsidRDefault="0030650C" w:rsidP="0030650C">
      <w:pPr>
        <w:spacing w:after="0" w:line="240" w:lineRule="auto"/>
        <w:jc w:val="both"/>
        <w:rPr>
          <w:rFonts w:ascii="Arial" w:hAnsi="Arial" w:cs="Arial"/>
          <w:b/>
          <w:sz w:val="24"/>
          <w:szCs w:val="24"/>
        </w:rPr>
      </w:pPr>
      <w:r w:rsidRPr="00CF6B18">
        <w:rPr>
          <w:rFonts w:ascii="Arial" w:hAnsi="Arial" w:cs="Arial"/>
          <w:b/>
          <w:sz w:val="24"/>
          <w:szCs w:val="24"/>
        </w:rPr>
        <w:t>Nome do Responsável:</w:t>
      </w:r>
      <w:r w:rsidR="000E5DC0">
        <w:rPr>
          <w:rFonts w:ascii="Arial" w:hAnsi="Arial" w:cs="Arial"/>
          <w:b/>
          <w:sz w:val="24"/>
          <w:szCs w:val="24"/>
        </w:rPr>
        <w:t xml:space="preserve"> Vanusa Barbosa Pinto</w:t>
      </w:r>
    </w:p>
    <w:p w:rsidR="0030650C" w:rsidRDefault="0030650C" w:rsidP="0030650C">
      <w:pPr>
        <w:spacing w:after="0" w:line="240" w:lineRule="auto"/>
        <w:jc w:val="both"/>
        <w:rPr>
          <w:rFonts w:ascii="Arial" w:hAnsi="Arial" w:cs="Arial"/>
          <w:b/>
          <w:sz w:val="24"/>
          <w:szCs w:val="24"/>
        </w:rPr>
      </w:pPr>
      <w:r w:rsidRPr="00CF6B18">
        <w:rPr>
          <w:rFonts w:ascii="Arial" w:hAnsi="Arial" w:cs="Arial"/>
          <w:b/>
          <w:sz w:val="24"/>
          <w:szCs w:val="24"/>
        </w:rPr>
        <w:t>Nome dos Membros da Equipe:</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Vanusa Barbosa Pinto</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 xml:space="preserve">Andréa </w:t>
      </w:r>
      <w:proofErr w:type="spellStart"/>
      <w:r>
        <w:rPr>
          <w:rFonts w:ascii="Arial" w:hAnsi="Arial" w:cs="Arial"/>
          <w:b/>
          <w:sz w:val="24"/>
          <w:szCs w:val="24"/>
        </w:rPr>
        <w:t>Cassia</w:t>
      </w:r>
      <w:proofErr w:type="spellEnd"/>
      <w:r>
        <w:rPr>
          <w:rFonts w:ascii="Arial" w:hAnsi="Arial" w:cs="Arial"/>
          <w:b/>
          <w:sz w:val="24"/>
          <w:szCs w:val="24"/>
        </w:rPr>
        <w:t xml:space="preserve"> Pereira </w:t>
      </w:r>
      <w:proofErr w:type="spellStart"/>
      <w:r>
        <w:rPr>
          <w:rFonts w:ascii="Arial" w:hAnsi="Arial" w:cs="Arial"/>
          <w:b/>
          <w:sz w:val="24"/>
          <w:szCs w:val="24"/>
        </w:rPr>
        <w:t>Sforsin</w:t>
      </w:r>
      <w:proofErr w:type="spellEnd"/>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Renata Ferreira</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Marcelo Cristiano de Azevedo Ramos</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Ana Lucia Rego Fleury de Camargo</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Mayara Araujo Dias</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Rosangela Pereira Santos</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Ana Carolina Galha de Carvalho</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 xml:space="preserve">Caroline </w:t>
      </w:r>
      <w:proofErr w:type="spellStart"/>
      <w:r>
        <w:rPr>
          <w:rFonts w:ascii="Arial" w:hAnsi="Arial" w:cs="Arial"/>
          <w:b/>
          <w:sz w:val="24"/>
          <w:szCs w:val="24"/>
        </w:rPr>
        <w:t>Sandoli</w:t>
      </w:r>
      <w:proofErr w:type="spellEnd"/>
      <w:r>
        <w:rPr>
          <w:rFonts w:ascii="Arial" w:hAnsi="Arial" w:cs="Arial"/>
          <w:b/>
          <w:sz w:val="24"/>
          <w:szCs w:val="24"/>
        </w:rPr>
        <w:t xml:space="preserve"> de Almeida Souza</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 xml:space="preserve">Marco Antonio </w:t>
      </w:r>
      <w:proofErr w:type="spellStart"/>
      <w:r>
        <w:rPr>
          <w:rFonts w:ascii="Arial" w:hAnsi="Arial" w:cs="Arial"/>
          <w:b/>
          <w:sz w:val="24"/>
          <w:szCs w:val="24"/>
        </w:rPr>
        <w:t>Bego</w:t>
      </w:r>
      <w:proofErr w:type="spellEnd"/>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Lucila Pedroso da Cruz</w:t>
      </w:r>
    </w:p>
    <w:p w:rsidR="003E1107" w:rsidRDefault="003E1107" w:rsidP="0030650C">
      <w:pPr>
        <w:spacing w:after="0" w:line="240" w:lineRule="auto"/>
        <w:jc w:val="both"/>
        <w:rPr>
          <w:rFonts w:ascii="Arial" w:hAnsi="Arial" w:cs="Arial"/>
          <w:b/>
          <w:sz w:val="24"/>
          <w:szCs w:val="24"/>
        </w:rPr>
      </w:pPr>
      <w:r>
        <w:rPr>
          <w:rFonts w:ascii="Arial" w:hAnsi="Arial" w:cs="Arial"/>
          <w:b/>
          <w:sz w:val="24"/>
          <w:szCs w:val="24"/>
        </w:rPr>
        <w:t xml:space="preserve">Antonio José Rodrigues Pereira </w:t>
      </w:r>
    </w:p>
    <w:p w:rsidR="003E1107" w:rsidRPr="00CF6B18" w:rsidRDefault="003E1107" w:rsidP="0030650C">
      <w:pPr>
        <w:spacing w:after="0" w:line="240" w:lineRule="auto"/>
        <w:jc w:val="both"/>
        <w:rPr>
          <w:rFonts w:ascii="Arial" w:hAnsi="Arial" w:cs="Arial"/>
          <w:b/>
          <w:sz w:val="24"/>
          <w:szCs w:val="24"/>
        </w:rPr>
      </w:pPr>
      <w:r>
        <w:rPr>
          <w:rFonts w:ascii="Arial" w:hAnsi="Arial" w:cs="Arial"/>
          <w:b/>
          <w:sz w:val="24"/>
          <w:szCs w:val="24"/>
        </w:rPr>
        <w:t xml:space="preserve">Marcos </w:t>
      </w:r>
      <w:proofErr w:type="spellStart"/>
      <w:r>
        <w:rPr>
          <w:rFonts w:ascii="Arial" w:hAnsi="Arial" w:cs="Arial"/>
          <w:b/>
          <w:sz w:val="24"/>
          <w:szCs w:val="24"/>
        </w:rPr>
        <w:t>Fumio</w:t>
      </w:r>
      <w:proofErr w:type="spellEnd"/>
      <w:r>
        <w:rPr>
          <w:rFonts w:ascii="Arial" w:hAnsi="Arial" w:cs="Arial"/>
          <w:b/>
          <w:sz w:val="24"/>
          <w:szCs w:val="24"/>
        </w:rPr>
        <w:t xml:space="preserve"> </w:t>
      </w:r>
      <w:proofErr w:type="spellStart"/>
      <w:r>
        <w:rPr>
          <w:rFonts w:ascii="Arial" w:hAnsi="Arial" w:cs="Arial"/>
          <w:b/>
          <w:sz w:val="24"/>
          <w:szCs w:val="24"/>
        </w:rPr>
        <w:t>koyama</w:t>
      </w:r>
      <w:proofErr w:type="spellEnd"/>
    </w:p>
    <w:p w:rsidR="0030650C" w:rsidRPr="00CF6B18" w:rsidRDefault="0030650C" w:rsidP="00A854D8">
      <w:pPr>
        <w:jc w:val="both"/>
        <w:rPr>
          <w:rFonts w:ascii="Arial" w:hAnsi="Arial" w:cs="Arial"/>
          <w:b/>
          <w:sz w:val="24"/>
          <w:szCs w:val="24"/>
        </w:rPr>
      </w:pPr>
    </w:p>
    <w:p w:rsidR="0030650C" w:rsidRPr="00CF6B18" w:rsidRDefault="0030650C" w:rsidP="0030650C">
      <w:pPr>
        <w:rPr>
          <w:rFonts w:ascii="Arial" w:hAnsi="Arial" w:cs="Arial"/>
          <w:b/>
          <w:sz w:val="24"/>
          <w:szCs w:val="24"/>
        </w:rPr>
      </w:pPr>
      <w:r w:rsidRPr="00CF6B18">
        <w:rPr>
          <w:rFonts w:ascii="Arial" w:hAnsi="Arial" w:cs="Arial"/>
          <w:b/>
          <w:sz w:val="24"/>
          <w:szCs w:val="24"/>
        </w:rPr>
        <w:t>PROBLEMA ENFRENTADO OU OPORTUNIDADE PERCEBIDA:</w:t>
      </w:r>
    </w:p>
    <w:p w:rsidR="0030650C" w:rsidRPr="00CF6B18" w:rsidRDefault="0030650C" w:rsidP="0030650C">
      <w:pPr>
        <w:jc w:val="both"/>
        <w:rPr>
          <w:rFonts w:ascii="Arial" w:hAnsi="Arial" w:cs="Arial"/>
          <w:sz w:val="24"/>
          <w:szCs w:val="24"/>
        </w:rPr>
      </w:pPr>
      <w:r w:rsidRPr="00CF6B18">
        <w:rPr>
          <w:rFonts w:ascii="Arial" w:hAnsi="Arial" w:cs="Arial"/>
          <w:sz w:val="24"/>
          <w:szCs w:val="24"/>
        </w:rPr>
        <w:t xml:space="preserve">O Hospital das Clínicas da Faculdade de Medicina da Universidade de São Paulo presta serviço de assistência farmacêutica integral para os pacientes ambulatoriais acompanhados na Instituição. Desta forma em dezembro de 2010 foi implantada a Central de Dispensação de Medicamentos – CDM com o objetivo de centralizar a Assistência Farmacêutica e a dispensação de medicamentos para pacientes ambulatoriais em tratamento no Instituto Central, Instituto do Coração e Instituto de Ortopedia e Traumatologia. A Central de Dispensação de Medicamentos abrange uma área física de 1.212 m2, dispondo de 423 assentos, 25 guichês de atendimento, sanitários, bebedouros e televisores. A CDM tem-se mostrado fundamental para a operacionalização de princípios e diretrizes do Sistema Único de Saúde, como descentralização político-administrativa, hierarquização e regionalização. </w:t>
      </w:r>
    </w:p>
    <w:p w:rsidR="0030650C" w:rsidRPr="00377C6C" w:rsidRDefault="0030650C" w:rsidP="0030650C">
      <w:pPr>
        <w:jc w:val="both"/>
        <w:rPr>
          <w:rFonts w:ascii="Arial" w:hAnsi="Arial" w:cs="Arial"/>
          <w:sz w:val="24"/>
          <w:szCs w:val="24"/>
        </w:rPr>
      </w:pPr>
      <w:r w:rsidRPr="00CF6B18">
        <w:rPr>
          <w:rFonts w:ascii="Arial" w:hAnsi="Arial" w:cs="Arial"/>
          <w:sz w:val="24"/>
          <w:szCs w:val="24"/>
        </w:rPr>
        <w:t xml:space="preserve">A CDM torna disponível gratuitamente </w:t>
      </w:r>
      <w:proofErr w:type="gramStart"/>
      <w:r w:rsidRPr="00CF6B18">
        <w:rPr>
          <w:rFonts w:ascii="Arial" w:hAnsi="Arial" w:cs="Arial"/>
          <w:sz w:val="24"/>
          <w:szCs w:val="24"/>
        </w:rPr>
        <w:t xml:space="preserve">cerca de </w:t>
      </w:r>
      <w:r w:rsidRPr="00377C6C">
        <w:rPr>
          <w:rFonts w:ascii="Arial" w:hAnsi="Arial" w:cs="Arial"/>
          <w:sz w:val="24"/>
          <w:szCs w:val="24"/>
        </w:rPr>
        <w:t>615</w:t>
      </w:r>
      <w:proofErr w:type="gramEnd"/>
      <w:r w:rsidRPr="00377C6C">
        <w:rPr>
          <w:rFonts w:ascii="Arial" w:hAnsi="Arial" w:cs="Arial"/>
          <w:sz w:val="24"/>
          <w:szCs w:val="24"/>
        </w:rPr>
        <w:t xml:space="preserve"> itens aos seus pacientes, sendo que esta atividade representa um investimento mensal da ordem de 10,</w:t>
      </w:r>
      <w:r w:rsidR="00377C6C" w:rsidRPr="00377C6C">
        <w:rPr>
          <w:rFonts w:ascii="Arial" w:hAnsi="Arial" w:cs="Arial"/>
          <w:sz w:val="24"/>
          <w:szCs w:val="24"/>
        </w:rPr>
        <w:t>9</w:t>
      </w:r>
      <w:r w:rsidRPr="00377C6C">
        <w:rPr>
          <w:rFonts w:ascii="Arial" w:hAnsi="Arial" w:cs="Arial"/>
          <w:sz w:val="24"/>
          <w:szCs w:val="24"/>
        </w:rPr>
        <w:t xml:space="preserve"> milhões de reais em medicamentos. Cada receita inclui cerca de seis medicamentos, ao valor médio de R$ 98,45.</w:t>
      </w:r>
    </w:p>
    <w:p w:rsidR="009C60F0" w:rsidRDefault="0030650C" w:rsidP="009C60F0">
      <w:pPr>
        <w:jc w:val="both"/>
        <w:rPr>
          <w:rFonts w:ascii="Arial" w:hAnsi="Arial" w:cs="Arial"/>
          <w:sz w:val="24"/>
          <w:szCs w:val="24"/>
        </w:rPr>
      </w:pPr>
      <w:r w:rsidRPr="00377C6C">
        <w:rPr>
          <w:rFonts w:ascii="Arial" w:hAnsi="Arial" w:cs="Arial"/>
          <w:sz w:val="24"/>
          <w:szCs w:val="24"/>
        </w:rPr>
        <w:t xml:space="preserve">No ano de 2013, a CDM atendeu um volume de </w:t>
      </w:r>
      <w:r w:rsidR="00231441">
        <w:rPr>
          <w:rFonts w:ascii="Arial" w:hAnsi="Arial" w:cs="Arial"/>
          <w:sz w:val="24"/>
          <w:szCs w:val="24"/>
        </w:rPr>
        <w:t>1.281.150</w:t>
      </w:r>
      <w:r w:rsidRPr="00377C6C">
        <w:rPr>
          <w:rFonts w:ascii="Arial" w:hAnsi="Arial" w:cs="Arial"/>
          <w:sz w:val="24"/>
          <w:szCs w:val="24"/>
        </w:rPr>
        <w:t xml:space="preserve"> receitas, representando uma média mensal de </w:t>
      </w:r>
      <w:r w:rsidR="00231441">
        <w:rPr>
          <w:rFonts w:ascii="Arial" w:hAnsi="Arial" w:cs="Arial"/>
          <w:sz w:val="24"/>
          <w:szCs w:val="24"/>
        </w:rPr>
        <w:t xml:space="preserve">106.7625 </w:t>
      </w:r>
      <w:r w:rsidRPr="00377C6C">
        <w:rPr>
          <w:rFonts w:ascii="Arial" w:hAnsi="Arial" w:cs="Arial"/>
          <w:sz w:val="24"/>
          <w:szCs w:val="24"/>
        </w:rPr>
        <w:t xml:space="preserve">receitas. Além disso, observou-se, no período de </w:t>
      </w:r>
      <w:r w:rsidR="00231441">
        <w:rPr>
          <w:rFonts w:ascii="Arial" w:hAnsi="Arial" w:cs="Arial"/>
          <w:sz w:val="24"/>
          <w:szCs w:val="24"/>
        </w:rPr>
        <w:t>2011</w:t>
      </w:r>
      <w:r w:rsidRPr="00377C6C">
        <w:rPr>
          <w:rFonts w:ascii="Arial" w:hAnsi="Arial" w:cs="Arial"/>
          <w:sz w:val="24"/>
          <w:szCs w:val="24"/>
        </w:rPr>
        <w:t xml:space="preserve"> a 2013, crescimento no número de receitas atendidas pelos institutos que compõem a CDM da ordem de </w:t>
      </w:r>
      <w:r w:rsidR="00231441">
        <w:rPr>
          <w:rFonts w:ascii="Arial" w:hAnsi="Arial" w:cs="Arial"/>
          <w:sz w:val="24"/>
          <w:szCs w:val="24"/>
        </w:rPr>
        <w:t>3</w:t>
      </w:r>
      <w:r w:rsidRPr="00377C6C">
        <w:rPr>
          <w:rFonts w:ascii="Arial" w:hAnsi="Arial" w:cs="Arial"/>
          <w:sz w:val="24"/>
          <w:szCs w:val="24"/>
        </w:rPr>
        <w:t xml:space="preserve">%. </w:t>
      </w:r>
    </w:p>
    <w:p w:rsidR="003E1107" w:rsidRDefault="003E1107" w:rsidP="009C60F0">
      <w:pPr>
        <w:jc w:val="both"/>
        <w:rPr>
          <w:rFonts w:ascii="Arial" w:hAnsi="Arial" w:cs="Arial"/>
          <w:sz w:val="24"/>
          <w:szCs w:val="24"/>
        </w:rPr>
      </w:pPr>
    </w:p>
    <w:p w:rsidR="0030650C" w:rsidRDefault="0030650C" w:rsidP="0030650C">
      <w:pPr>
        <w:jc w:val="both"/>
        <w:rPr>
          <w:rFonts w:ascii="Arial" w:hAnsi="Arial" w:cs="Arial"/>
          <w:noProof/>
          <w:sz w:val="24"/>
          <w:szCs w:val="24"/>
          <w:lang w:eastAsia="pt-BR"/>
        </w:rPr>
      </w:pPr>
      <w:r w:rsidRPr="009C60F0">
        <w:rPr>
          <w:rFonts w:ascii="Arial" w:hAnsi="Arial" w:cs="Arial"/>
          <w:sz w:val="24"/>
          <w:szCs w:val="24"/>
        </w:rPr>
        <w:lastRenderedPageBreak/>
        <w:t xml:space="preserve">Receitas atendidas pelos institutos que compõem a CDM – </w:t>
      </w:r>
      <w:r w:rsidR="009C60F0" w:rsidRPr="00231441">
        <w:rPr>
          <w:rFonts w:ascii="Arial" w:hAnsi="Arial" w:cs="Arial"/>
          <w:sz w:val="24"/>
          <w:szCs w:val="24"/>
        </w:rPr>
        <w:t>2011</w:t>
      </w:r>
      <w:bookmarkStart w:id="0" w:name="_GoBack"/>
      <w:bookmarkEnd w:id="0"/>
      <w:r w:rsidR="008729C6" w:rsidRPr="00231441">
        <w:rPr>
          <w:rFonts w:ascii="Arial" w:hAnsi="Arial" w:cs="Arial"/>
          <w:sz w:val="24"/>
          <w:szCs w:val="24"/>
        </w:rPr>
        <w:t xml:space="preserve"> a 2013</w:t>
      </w:r>
    </w:p>
    <w:p w:rsidR="009C60F0" w:rsidRPr="00CF6B18" w:rsidRDefault="009C60F0" w:rsidP="0030650C">
      <w:pPr>
        <w:jc w:val="both"/>
        <w:rPr>
          <w:rFonts w:ascii="Arial" w:hAnsi="Arial" w:cs="Arial"/>
          <w:sz w:val="24"/>
          <w:szCs w:val="24"/>
        </w:rPr>
      </w:pPr>
      <w:r>
        <w:rPr>
          <w:noProof/>
          <w:lang w:eastAsia="pt-BR"/>
        </w:rPr>
        <w:drawing>
          <wp:inline distT="0" distB="0" distL="0" distR="0">
            <wp:extent cx="3862552" cy="2587426"/>
            <wp:effectExtent l="0" t="0" r="24130" b="228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0650C" w:rsidRPr="00CF6B18" w:rsidRDefault="0030650C" w:rsidP="0030650C">
      <w:pPr>
        <w:ind w:firstLine="360"/>
        <w:jc w:val="both"/>
        <w:rPr>
          <w:rFonts w:ascii="Arial" w:hAnsi="Arial" w:cs="Arial"/>
          <w:sz w:val="24"/>
          <w:szCs w:val="24"/>
        </w:rPr>
      </w:pPr>
      <w:r w:rsidRPr="00CF6B18">
        <w:rPr>
          <w:rFonts w:ascii="Arial" w:hAnsi="Arial" w:cs="Arial"/>
          <w:sz w:val="24"/>
          <w:szCs w:val="24"/>
        </w:rPr>
        <w:t>Outro fator importante é que os pacientes que são atendidos ambulatorialmente são em sua maioria absoluta acima dos 60 anos, conforme gráfico abaixo com dados de 2011.</w:t>
      </w:r>
    </w:p>
    <w:p w:rsidR="0030650C" w:rsidRPr="00CF6B18" w:rsidRDefault="0030650C" w:rsidP="0030650C">
      <w:pPr>
        <w:spacing w:after="0" w:line="240" w:lineRule="auto"/>
        <w:ind w:left="360"/>
        <w:jc w:val="both"/>
        <w:rPr>
          <w:rFonts w:ascii="Arial" w:hAnsi="Arial" w:cs="Arial"/>
          <w:sz w:val="24"/>
          <w:szCs w:val="24"/>
        </w:rPr>
      </w:pPr>
      <w:r w:rsidRPr="00CF6B18">
        <w:rPr>
          <w:rFonts w:ascii="Arial" w:hAnsi="Arial" w:cs="Arial"/>
          <w:noProof/>
          <w:sz w:val="24"/>
          <w:szCs w:val="24"/>
          <w:lang w:eastAsia="pt-BR"/>
        </w:rPr>
        <w:drawing>
          <wp:inline distT="0" distB="0" distL="0" distR="0">
            <wp:extent cx="4467225" cy="3181350"/>
            <wp:effectExtent l="0" t="0" r="952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7225" cy="3181350"/>
                    </a:xfrm>
                    <a:prstGeom prst="rect">
                      <a:avLst/>
                    </a:prstGeom>
                    <a:noFill/>
                    <a:ln>
                      <a:noFill/>
                    </a:ln>
                  </pic:spPr>
                </pic:pic>
              </a:graphicData>
            </a:graphic>
          </wp:inline>
        </w:drawing>
      </w:r>
    </w:p>
    <w:p w:rsidR="0030650C" w:rsidRPr="00CF6B18" w:rsidRDefault="0030650C" w:rsidP="0030650C">
      <w:pPr>
        <w:spacing w:after="0" w:line="240" w:lineRule="auto"/>
        <w:ind w:left="360"/>
        <w:jc w:val="both"/>
        <w:rPr>
          <w:rFonts w:ascii="Arial" w:hAnsi="Arial" w:cs="Arial"/>
          <w:sz w:val="24"/>
          <w:szCs w:val="24"/>
        </w:rPr>
      </w:pPr>
    </w:p>
    <w:p w:rsidR="0030650C" w:rsidRPr="00CF6B18" w:rsidRDefault="0030650C" w:rsidP="0030650C">
      <w:pPr>
        <w:ind w:firstLine="708"/>
        <w:jc w:val="both"/>
        <w:rPr>
          <w:rFonts w:ascii="Arial" w:hAnsi="Arial" w:cs="Arial"/>
          <w:sz w:val="24"/>
          <w:szCs w:val="24"/>
        </w:rPr>
      </w:pPr>
      <w:r w:rsidRPr="00CF6B18">
        <w:rPr>
          <w:rFonts w:ascii="Arial" w:hAnsi="Arial" w:cs="Arial"/>
          <w:sz w:val="24"/>
          <w:szCs w:val="24"/>
        </w:rPr>
        <w:t>Com os dados acima, e pelas características próprias do atendimento público de saúde e pela especialização do HCFMUSP que é um hospital terciário, os pacientes tem uma situação clínica diferenciada, de maior gravidade que em um hospital comum, muitos deles dependem de cuidadores para realização de suas atividades cotidianas, e não possuem autonomia de locomoção. Assim</w:t>
      </w:r>
      <w:r w:rsidR="00377C6C">
        <w:rPr>
          <w:rFonts w:ascii="Arial" w:hAnsi="Arial" w:cs="Arial"/>
          <w:sz w:val="24"/>
          <w:szCs w:val="24"/>
        </w:rPr>
        <w:t>,</w:t>
      </w:r>
      <w:r w:rsidRPr="00CF6B18">
        <w:rPr>
          <w:rFonts w:ascii="Arial" w:hAnsi="Arial" w:cs="Arial"/>
          <w:sz w:val="24"/>
          <w:szCs w:val="24"/>
        </w:rPr>
        <w:t xml:space="preserve"> considerando a idade avançada dos usuários do programa e sua condição social, muitas são as dificuldades para retirar os medicamentos nas instalações do HCFMUSP.</w:t>
      </w:r>
    </w:p>
    <w:p w:rsidR="0030650C" w:rsidRPr="00CF6B18" w:rsidRDefault="0030650C" w:rsidP="0030650C">
      <w:pPr>
        <w:ind w:firstLine="708"/>
        <w:jc w:val="both"/>
        <w:rPr>
          <w:rFonts w:ascii="Arial" w:hAnsi="Arial" w:cs="Arial"/>
          <w:sz w:val="24"/>
          <w:szCs w:val="24"/>
        </w:rPr>
      </w:pPr>
      <w:r w:rsidRPr="00CF6B18">
        <w:rPr>
          <w:rFonts w:ascii="Arial" w:hAnsi="Arial" w:cs="Arial"/>
          <w:sz w:val="24"/>
          <w:szCs w:val="24"/>
        </w:rPr>
        <w:lastRenderedPageBreak/>
        <w:t>Destacamos ainda</w:t>
      </w:r>
      <w:r w:rsidR="00377C6C">
        <w:rPr>
          <w:rFonts w:ascii="Arial" w:hAnsi="Arial" w:cs="Arial"/>
          <w:sz w:val="24"/>
          <w:szCs w:val="24"/>
        </w:rPr>
        <w:t>,</w:t>
      </w:r>
      <w:r w:rsidRPr="00CF6B18">
        <w:rPr>
          <w:rFonts w:ascii="Arial" w:hAnsi="Arial" w:cs="Arial"/>
          <w:sz w:val="24"/>
          <w:szCs w:val="24"/>
        </w:rPr>
        <w:t xml:space="preserve"> que a maior parte dos pacientes atendidos pela CDM resida no município de São Paulo (66,3%), percentual expressivo dos pacientes reside em outros municípios do Estado, incluindo Região Metropolitana de São Paulo (17,5%) e interior (14,2%). Ademais, cerca de 2% dos pacientes são provenientes de outros estados do país.</w:t>
      </w:r>
    </w:p>
    <w:bookmarkStart w:id="1" w:name="_MON_1455049988"/>
    <w:bookmarkEnd w:id="1"/>
    <w:p w:rsidR="0030650C" w:rsidRPr="00CF6B18" w:rsidRDefault="009C60F0" w:rsidP="0030650C">
      <w:pPr>
        <w:ind w:firstLine="708"/>
        <w:jc w:val="both"/>
        <w:rPr>
          <w:rFonts w:ascii="Arial" w:hAnsi="Arial" w:cs="Arial"/>
          <w:sz w:val="24"/>
          <w:szCs w:val="24"/>
        </w:rPr>
      </w:pPr>
      <w:r w:rsidRPr="00CF6B18">
        <w:rPr>
          <w:rFonts w:ascii="Arial" w:hAnsi="Arial" w:cs="Arial"/>
          <w:sz w:val="24"/>
          <w:szCs w:val="24"/>
        </w:rPr>
        <w:object w:dxaOrig="8504" w:dyaOrig="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99.25pt" o:ole="">
            <v:imagedata r:id="rId7" o:title=""/>
          </v:shape>
          <o:OLEObject Type="Embed" ProgID="Word.Document.12" ShapeID="_x0000_i1025" DrawAspect="Content" ObjectID="_1455099397" r:id="rId8">
            <o:FieldCodes>\s</o:FieldCodes>
          </o:OLEObject>
        </w:object>
      </w:r>
    </w:p>
    <w:p w:rsidR="0030650C" w:rsidRPr="00CF6B18" w:rsidRDefault="0030650C" w:rsidP="0030650C">
      <w:pPr>
        <w:tabs>
          <w:tab w:val="left" w:pos="2552"/>
        </w:tabs>
        <w:spacing w:after="0" w:line="240" w:lineRule="auto"/>
        <w:ind w:firstLine="709"/>
        <w:jc w:val="both"/>
        <w:rPr>
          <w:rFonts w:ascii="Arial" w:hAnsi="Arial" w:cs="Arial"/>
          <w:sz w:val="24"/>
          <w:szCs w:val="24"/>
        </w:rPr>
      </w:pPr>
    </w:p>
    <w:p w:rsidR="0030650C" w:rsidRPr="00CF6B18" w:rsidRDefault="0030650C" w:rsidP="0030650C">
      <w:pPr>
        <w:ind w:firstLine="360"/>
        <w:jc w:val="both"/>
        <w:rPr>
          <w:rFonts w:ascii="Arial" w:hAnsi="Arial" w:cs="Arial"/>
          <w:sz w:val="24"/>
          <w:szCs w:val="24"/>
        </w:rPr>
      </w:pPr>
      <w:r w:rsidRPr="00CF6B18">
        <w:rPr>
          <w:rFonts w:ascii="Arial" w:hAnsi="Arial" w:cs="Arial"/>
          <w:sz w:val="24"/>
          <w:szCs w:val="24"/>
        </w:rPr>
        <w:t>Sempre buscando aprimorar os seus processos e visando garantir o atendimento da demanda atual propiciando o acesso aos medicamentos, com redução do tempo de espera em</w:t>
      </w:r>
      <w:r w:rsidR="00377C6C">
        <w:rPr>
          <w:rFonts w:ascii="Arial" w:hAnsi="Arial" w:cs="Arial"/>
          <w:sz w:val="24"/>
          <w:szCs w:val="24"/>
        </w:rPr>
        <w:t xml:space="preserve"> filas presenciais o HC</w:t>
      </w:r>
      <w:r w:rsidRPr="00CF6B18">
        <w:rPr>
          <w:rFonts w:ascii="Arial" w:hAnsi="Arial" w:cs="Arial"/>
          <w:sz w:val="24"/>
          <w:szCs w:val="24"/>
        </w:rPr>
        <w:t>FMUSP</w:t>
      </w:r>
      <w:r w:rsidR="008729C6">
        <w:rPr>
          <w:rFonts w:ascii="Arial" w:hAnsi="Arial" w:cs="Arial"/>
          <w:sz w:val="24"/>
          <w:szCs w:val="24"/>
        </w:rPr>
        <w:t>, em setembro de 2012,</w:t>
      </w:r>
      <w:r w:rsidRPr="00CF6B18">
        <w:rPr>
          <w:rFonts w:ascii="Arial" w:hAnsi="Arial" w:cs="Arial"/>
          <w:sz w:val="24"/>
          <w:szCs w:val="24"/>
        </w:rPr>
        <w:t xml:space="preserve"> realizou a contratação de um operador logística para realização da entrega gratuita de medicamentos na casa dos pacientes.</w:t>
      </w:r>
    </w:p>
    <w:p w:rsidR="0030650C" w:rsidRPr="00CF6B18" w:rsidRDefault="0030650C" w:rsidP="00A854D8">
      <w:pPr>
        <w:jc w:val="both"/>
        <w:rPr>
          <w:rFonts w:ascii="Arial" w:hAnsi="Arial" w:cs="Arial"/>
          <w:b/>
          <w:sz w:val="24"/>
          <w:szCs w:val="24"/>
        </w:rPr>
      </w:pPr>
    </w:p>
    <w:p w:rsidR="00A854D8" w:rsidRPr="00CF6B18" w:rsidRDefault="00A854D8" w:rsidP="00A854D8">
      <w:pPr>
        <w:jc w:val="both"/>
        <w:rPr>
          <w:rFonts w:ascii="Arial" w:hAnsi="Arial" w:cs="Arial"/>
          <w:b/>
          <w:sz w:val="24"/>
          <w:szCs w:val="24"/>
        </w:rPr>
      </w:pPr>
      <w:r w:rsidRPr="00CF6B18">
        <w:rPr>
          <w:rFonts w:ascii="Arial" w:hAnsi="Arial" w:cs="Arial"/>
          <w:b/>
          <w:sz w:val="24"/>
          <w:szCs w:val="24"/>
        </w:rPr>
        <w:t>Diagnóstico inicial</w:t>
      </w:r>
    </w:p>
    <w:p w:rsidR="00755435" w:rsidRPr="00CF6B18" w:rsidRDefault="00755435" w:rsidP="00A854D8">
      <w:pPr>
        <w:ind w:firstLine="1134"/>
        <w:jc w:val="both"/>
        <w:rPr>
          <w:rFonts w:ascii="Arial" w:hAnsi="Arial" w:cs="Arial"/>
          <w:sz w:val="24"/>
          <w:szCs w:val="24"/>
        </w:rPr>
      </w:pPr>
      <w:r w:rsidRPr="00CF6B18">
        <w:rPr>
          <w:rFonts w:ascii="Arial" w:hAnsi="Arial" w:cs="Arial"/>
          <w:sz w:val="24"/>
          <w:szCs w:val="24"/>
        </w:rPr>
        <w:t xml:space="preserve">A Central de Dispensação de Medicamentos foi inaugurada no mês de outubro de 2010, em uma iniciativa contemplando Instituto Central, Instituto de Coração e Instituto de Ortopedia. Entre os meses de janeiro e </w:t>
      </w:r>
      <w:r w:rsidR="00986635" w:rsidRPr="00CF6B18">
        <w:rPr>
          <w:rFonts w:ascii="Arial" w:hAnsi="Arial" w:cs="Arial"/>
          <w:sz w:val="24"/>
          <w:szCs w:val="24"/>
        </w:rPr>
        <w:t>abril</w:t>
      </w:r>
      <w:r w:rsidRPr="00CF6B18">
        <w:rPr>
          <w:rFonts w:ascii="Arial" w:hAnsi="Arial" w:cs="Arial"/>
          <w:sz w:val="24"/>
          <w:szCs w:val="24"/>
        </w:rPr>
        <w:t xml:space="preserve"> de 2011 foi realizado </w:t>
      </w:r>
      <w:r w:rsidR="00FB2EF0" w:rsidRPr="00CF6B18">
        <w:rPr>
          <w:rFonts w:ascii="Arial" w:hAnsi="Arial" w:cs="Arial"/>
          <w:sz w:val="24"/>
          <w:szCs w:val="24"/>
        </w:rPr>
        <w:t>estudo</w:t>
      </w:r>
      <w:r w:rsidRPr="00CF6B18">
        <w:rPr>
          <w:rFonts w:ascii="Arial" w:hAnsi="Arial" w:cs="Arial"/>
          <w:sz w:val="24"/>
          <w:szCs w:val="24"/>
        </w:rPr>
        <w:t xml:space="preserve"> relativo à situação d</w:t>
      </w:r>
      <w:r w:rsidR="00BE0047" w:rsidRPr="00CF6B18">
        <w:rPr>
          <w:rFonts w:ascii="Arial" w:hAnsi="Arial" w:cs="Arial"/>
          <w:sz w:val="24"/>
          <w:szCs w:val="24"/>
        </w:rPr>
        <w:t xml:space="preserve">esta </w:t>
      </w:r>
      <w:r w:rsidR="00FB2EF0" w:rsidRPr="00CF6B18">
        <w:rPr>
          <w:rFonts w:ascii="Arial" w:hAnsi="Arial" w:cs="Arial"/>
          <w:sz w:val="24"/>
          <w:szCs w:val="24"/>
        </w:rPr>
        <w:t>C</w:t>
      </w:r>
      <w:r w:rsidRPr="00CF6B18">
        <w:rPr>
          <w:rFonts w:ascii="Arial" w:hAnsi="Arial" w:cs="Arial"/>
          <w:sz w:val="24"/>
          <w:szCs w:val="24"/>
        </w:rPr>
        <w:t>entral</w:t>
      </w:r>
      <w:r w:rsidR="00FB2EF0" w:rsidRPr="00CF6B18">
        <w:rPr>
          <w:rFonts w:ascii="Arial" w:hAnsi="Arial" w:cs="Arial"/>
          <w:sz w:val="24"/>
          <w:szCs w:val="24"/>
        </w:rPr>
        <w:t xml:space="preserve"> de Dispensação</w:t>
      </w:r>
      <w:r w:rsidRPr="00CF6B18">
        <w:rPr>
          <w:rFonts w:ascii="Arial" w:hAnsi="Arial" w:cs="Arial"/>
          <w:sz w:val="24"/>
          <w:szCs w:val="24"/>
        </w:rPr>
        <w:t xml:space="preserve"> e de seus processos. </w:t>
      </w:r>
      <w:r w:rsidR="00FB2EF0" w:rsidRPr="00CF6B18">
        <w:rPr>
          <w:rFonts w:ascii="Arial" w:hAnsi="Arial" w:cs="Arial"/>
          <w:sz w:val="24"/>
          <w:szCs w:val="24"/>
        </w:rPr>
        <w:t>Tal estudo constatou:</w:t>
      </w:r>
    </w:p>
    <w:p w:rsidR="00FB2EF0" w:rsidRPr="00CF6B18" w:rsidRDefault="00FB2EF0" w:rsidP="00471422">
      <w:pPr>
        <w:jc w:val="both"/>
        <w:rPr>
          <w:rFonts w:ascii="Arial" w:hAnsi="Arial" w:cs="Arial"/>
          <w:sz w:val="24"/>
          <w:szCs w:val="24"/>
        </w:rPr>
      </w:pPr>
    </w:p>
    <w:p w:rsidR="00FB2EF0" w:rsidRPr="00CF6B18" w:rsidRDefault="00250958" w:rsidP="00471422">
      <w:pPr>
        <w:jc w:val="both"/>
        <w:rPr>
          <w:rFonts w:ascii="Arial" w:hAnsi="Arial" w:cs="Arial"/>
          <w:b/>
          <w:i/>
          <w:sz w:val="24"/>
          <w:szCs w:val="24"/>
        </w:rPr>
      </w:pPr>
      <w:r w:rsidRPr="00CF6B18">
        <w:rPr>
          <w:rFonts w:ascii="Arial" w:hAnsi="Arial" w:cs="Arial"/>
          <w:b/>
          <w:i/>
          <w:sz w:val="24"/>
          <w:szCs w:val="24"/>
        </w:rPr>
        <w:t xml:space="preserve">1. </w:t>
      </w:r>
      <w:r w:rsidR="00FB2EF0" w:rsidRPr="00CF6B18">
        <w:rPr>
          <w:rFonts w:ascii="Arial" w:hAnsi="Arial" w:cs="Arial"/>
          <w:b/>
          <w:i/>
          <w:sz w:val="24"/>
          <w:szCs w:val="24"/>
        </w:rPr>
        <w:t>Quanto ao perfil dos pacientes usuários:</w:t>
      </w:r>
    </w:p>
    <w:p w:rsidR="00FB2EF0" w:rsidRPr="00CF6B18" w:rsidRDefault="00250958" w:rsidP="00250958">
      <w:pPr>
        <w:pStyle w:val="PargrafodaLista"/>
        <w:numPr>
          <w:ilvl w:val="0"/>
          <w:numId w:val="15"/>
        </w:numPr>
        <w:jc w:val="both"/>
        <w:rPr>
          <w:rFonts w:ascii="Arial" w:hAnsi="Arial" w:cs="Arial"/>
          <w:sz w:val="24"/>
          <w:szCs w:val="24"/>
        </w:rPr>
      </w:pPr>
      <w:r w:rsidRPr="00CF6B18">
        <w:rPr>
          <w:rFonts w:ascii="Arial" w:hAnsi="Arial" w:cs="Arial"/>
          <w:sz w:val="24"/>
          <w:szCs w:val="24"/>
        </w:rPr>
        <w:t>Elevada proporção de pacientes provenientes do Estado de São Paulo, sobretudo Região Metropolitana de São Paulo</w:t>
      </w:r>
      <w:r w:rsidR="00A854D8" w:rsidRPr="00CF6B18">
        <w:rPr>
          <w:rFonts w:ascii="Arial" w:hAnsi="Arial" w:cs="Arial"/>
          <w:sz w:val="24"/>
          <w:szCs w:val="24"/>
        </w:rPr>
        <w:t>.</w:t>
      </w:r>
    </w:p>
    <w:p w:rsidR="00250958" w:rsidRPr="00CF6B18" w:rsidRDefault="00250958" w:rsidP="00250958">
      <w:pPr>
        <w:pStyle w:val="PargrafodaLista"/>
        <w:numPr>
          <w:ilvl w:val="0"/>
          <w:numId w:val="15"/>
        </w:numPr>
        <w:jc w:val="both"/>
        <w:rPr>
          <w:rFonts w:ascii="Arial" w:hAnsi="Arial" w:cs="Arial"/>
          <w:sz w:val="24"/>
          <w:szCs w:val="24"/>
        </w:rPr>
      </w:pPr>
      <w:r w:rsidRPr="00CF6B18">
        <w:rPr>
          <w:rFonts w:ascii="Arial" w:hAnsi="Arial" w:cs="Arial"/>
          <w:sz w:val="24"/>
          <w:szCs w:val="24"/>
        </w:rPr>
        <w:lastRenderedPageBreak/>
        <w:t>Aproximadamente metade dos pacientes possuem 60 anos ou mais.</w:t>
      </w:r>
    </w:p>
    <w:p w:rsidR="00250958" w:rsidRPr="00CF6B18" w:rsidRDefault="00250958" w:rsidP="00471422">
      <w:pPr>
        <w:jc w:val="both"/>
        <w:rPr>
          <w:rFonts w:ascii="Arial" w:hAnsi="Arial" w:cs="Arial"/>
          <w:sz w:val="24"/>
          <w:szCs w:val="24"/>
        </w:rPr>
      </w:pPr>
    </w:p>
    <w:p w:rsidR="00FB2EF0" w:rsidRPr="00CF6B18" w:rsidRDefault="00250958" w:rsidP="00471422">
      <w:pPr>
        <w:jc w:val="both"/>
        <w:rPr>
          <w:rFonts w:ascii="Arial" w:hAnsi="Arial" w:cs="Arial"/>
          <w:b/>
          <w:i/>
          <w:sz w:val="24"/>
          <w:szCs w:val="24"/>
        </w:rPr>
      </w:pPr>
      <w:r w:rsidRPr="00CF6B18">
        <w:rPr>
          <w:rFonts w:ascii="Arial" w:hAnsi="Arial" w:cs="Arial"/>
          <w:b/>
          <w:i/>
          <w:sz w:val="24"/>
          <w:szCs w:val="24"/>
        </w:rPr>
        <w:t xml:space="preserve">2. </w:t>
      </w:r>
      <w:r w:rsidR="00FB2EF0" w:rsidRPr="00CF6B18">
        <w:rPr>
          <w:rFonts w:ascii="Arial" w:hAnsi="Arial" w:cs="Arial"/>
          <w:b/>
          <w:i/>
          <w:sz w:val="24"/>
          <w:szCs w:val="24"/>
        </w:rPr>
        <w:t>Quanto ao perfil de medicamentos dispensados:</w:t>
      </w:r>
    </w:p>
    <w:p w:rsidR="00FB2EF0" w:rsidRPr="00CF6B18" w:rsidRDefault="00FB2EF0" w:rsidP="00FB2EF0">
      <w:pPr>
        <w:pStyle w:val="PargrafodaLista"/>
        <w:numPr>
          <w:ilvl w:val="0"/>
          <w:numId w:val="14"/>
        </w:numPr>
        <w:jc w:val="both"/>
        <w:rPr>
          <w:rFonts w:ascii="Arial" w:hAnsi="Arial" w:cs="Arial"/>
          <w:sz w:val="24"/>
          <w:szCs w:val="24"/>
        </w:rPr>
      </w:pPr>
      <w:r w:rsidRPr="00CF6B18">
        <w:rPr>
          <w:rFonts w:ascii="Arial" w:hAnsi="Arial" w:cs="Arial"/>
          <w:sz w:val="24"/>
          <w:szCs w:val="24"/>
        </w:rPr>
        <w:t xml:space="preserve">Existência de </w:t>
      </w:r>
      <w:r w:rsidR="00377C6C">
        <w:rPr>
          <w:rFonts w:ascii="Arial" w:hAnsi="Arial" w:cs="Arial"/>
          <w:sz w:val="24"/>
          <w:szCs w:val="24"/>
        </w:rPr>
        <w:t>615</w:t>
      </w:r>
      <w:r w:rsidRPr="00CF6B18">
        <w:rPr>
          <w:rFonts w:ascii="Arial" w:hAnsi="Arial" w:cs="Arial"/>
          <w:sz w:val="24"/>
          <w:szCs w:val="24"/>
        </w:rPr>
        <w:t xml:space="preserve"> itens diferen</w:t>
      </w:r>
      <w:r w:rsidR="00A854D8" w:rsidRPr="00CF6B18">
        <w:rPr>
          <w:rFonts w:ascii="Arial" w:hAnsi="Arial" w:cs="Arial"/>
          <w:sz w:val="24"/>
          <w:szCs w:val="24"/>
        </w:rPr>
        <w:t>tes em estoque para dispensação.</w:t>
      </w:r>
    </w:p>
    <w:p w:rsidR="00FB2EF0" w:rsidRPr="00CF6B18" w:rsidRDefault="00FB2EF0" w:rsidP="00FB2EF0">
      <w:pPr>
        <w:pStyle w:val="PargrafodaLista"/>
        <w:numPr>
          <w:ilvl w:val="0"/>
          <w:numId w:val="14"/>
        </w:numPr>
        <w:jc w:val="both"/>
        <w:rPr>
          <w:rFonts w:ascii="Arial" w:hAnsi="Arial" w:cs="Arial"/>
          <w:sz w:val="24"/>
          <w:szCs w:val="24"/>
        </w:rPr>
      </w:pPr>
      <w:r w:rsidRPr="00CF6B18">
        <w:rPr>
          <w:rFonts w:ascii="Arial" w:hAnsi="Arial" w:cs="Arial"/>
          <w:sz w:val="24"/>
          <w:szCs w:val="24"/>
        </w:rPr>
        <w:t>Atendimento mens</w:t>
      </w:r>
      <w:r w:rsidR="00A854D8" w:rsidRPr="00CF6B18">
        <w:rPr>
          <w:rFonts w:ascii="Arial" w:hAnsi="Arial" w:cs="Arial"/>
          <w:sz w:val="24"/>
          <w:szCs w:val="24"/>
        </w:rPr>
        <w:t>al da ordem de 100.000 receitas.</w:t>
      </w:r>
    </w:p>
    <w:p w:rsidR="00FB2EF0" w:rsidRPr="00CF6B18" w:rsidRDefault="00FB2EF0" w:rsidP="00FB2EF0">
      <w:pPr>
        <w:pStyle w:val="PargrafodaLista"/>
        <w:numPr>
          <w:ilvl w:val="0"/>
          <w:numId w:val="14"/>
        </w:numPr>
        <w:jc w:val="both"/>
        <w:rPr>
          <w:rFonts w:ascii="Arial" w:hAnsi="Arial" w:cs="Arial"/>
          <w:sz w:val="24"/>
          <w:szCs w:val="24"/>
        </w:rPr>
      </w:pPr>
      <w:r w:rsidRPr="00CF6B18">
        <w:rPr>
          <w:rFonts w:ascii="Arial" w:hAnsi="Arial" w:cs="Arial"/>
          <w:sz w:val="24"/>
          <w:szCs w:val="24"/>
        </w:rPr>
        <w:t>Valor financeiro mensal dispensado da</w:t>
      </w:r>
      <w:r w:rsidR="00A854D8" w:rsidRPr="00CF6B18">
        <w:rPr>
          <w:rFonts w:ascii="Arial" w:hAnsi="Arial" w:cs="Arial"/>
          <w:sz w:val="24"/>
          <w:szCs w:val="24"/>
        </w:rPr>
        <w:t xml:space="preserve"> ordem de </w:t>
      </w:r>
      <w:r w:rsidR="00377C6C">
        <w:rPr>
          <w:rFonts w:ascii="Arial" w:hAnsi="Arial" w:cs="Arial"/>
          <w:sz w:val="24"/>
          <w:szCs w:val="24"/>
        </w:rPr>
        <w:t>dez milhões e novecentos mil</w:t>
      </w:r>
      <w:r w:rsidR="00A854D8" w:rsidRPr="00CF6B18">
        <w:rPr>
          <w:rFonts w:ascii="Arial" w:hAnsi="Arial" w:cs="Arial"/>
          <w:sz w:val="24"/>
          <w:szCs w:val="24"/>
        </w:rPr>
        <w:t xml:space="preserve"> reais.</w:t>
      </w:r>
    </w:p>
    <w:p w:rsidR="00FB2EF0" w:rsidRPr="00CF6B18" w:rsidRDefault="00FB2EF0" w:rsidP="00FB2EF0">
      <w:pPr>
        <w:pStyle w:val="PargrafodaLista"/>
        <w:numPr>
          <w:ilvl w:val="0"/>
          <w:numId w:val="14"/>
        </w:numPr>
        <w:jc w:val="both"/>
        <w:rPr>
          <w:rFonts w:ascii="Arial" w:hAnsi="Arial" w:cs="Arial"/>
          <w:sz w:val="24"/>
          <w:szCs w:val="24"/>
        </w:rPr>
      </w:pPr>
      <w:r w:rsidRPr="00CF6B18">
        <w:rPr>
          <w:rFonts w:ascii="Arial" w:hAnsi="Arial" w:cs="Arial"/>
          <w:sz w:val="24"/>
          <w:szCs w:val="24"/>
        </w:rPr>
        <w:t xml:space="preserve">Aproximadamente </w:t>
      </w:r>
      <w:r w:rsidR="00377C6C">
        <w:rPr>
          <w:rFonts w:ascii="Arial" w:hAnsi="Arial" w:cs="Arial"/>
          <w:sz w:val="24"/>
          <w:szCs w:val="24"/>
        </w:rPr>
        <w:t>seis</w:t>
      </w:r>
      <w:r w:rsidRPr="00CF6B18">
        <w:rPr>
          <w:rFonts w:ascii="Arial" w:hAnsi="Arial" w:cs="Arial"/>
          <w:sz w:val="24"/>
          <w:szCs w:val="24"/>
        </w:rPr>
        <w:t xml:space="preserve"> medicamentos prescritos por receita, totalizando 500 mil m</w:t>
      </w:r>
      <w:r w:rsidR="00A854D8" w:rsidRPr="00CF6B18">
        <w:rPr>
          <w:rFonts w:ascii="Arial" w:hAnsi="Arial" w:cs="Arial"/>
          <w:sz w:val="24"/>
          <w:szCs w:val="24"/>
        </w:rPr>
        <w:t>edicamentos dispensados por mês.</w:t>
      </w:r>
    </w:p>
    <w:p w:rsidR="00250958" w:rsidRPr="00CF6B18" w:rsidRDefault="00FB2EF0" w:rsidP="00250958">
      <w:pPr>
        <w:pStyle w:val="PargrafodaLista"/>
        <w:numPr>
          <w:ilvl w:val="0"/>
          <w:numId w:val="14"/>
        </w:numPr>
        <w:jc w:val="both"/>
        <w:rPr>
          <w:rFonts w:ascii="Arial" w:hAnsi="Arial" w:cs="Arial"/>
          <w:sz w:val="24"/>
          <w:szCs w:val="24"/>
        </w:rPr>
      </w:pPr>
      <w:r w:rsidRPr="00CF6B18">
        <w:rPr>
          <w:rFonts w:ascii="Arial" w:hAnsi="Arial" w:cs="Arial"/>
          <w:sz w:val="24"/>
          <w:szCs w:val="24"/>
        </w:rPr>
        <w:t xml:space="preserve">Elevado percentual de medicamentos pertencentes ao Componente Especializado da Assistência Farmacêutica (CEAF), grande proporção de medicamentos controlados segundo a Portaria ANVISA 344/1998 e medicamentos </w:t>
      </w:r>
      <w:proofErr w:type="spellStart"/>
      <w:r w:rsidRPr="00CF6B18">
        <w:rPr>
          <w:rFonts w:ascii="Arial" w:hAnsi="Arial" w:cs="Arial"/>
          <w:sz w:val="24"/>
          <w:szCs w:val="24"/>
        </w:rPr>
        <w:t>termolábeis</w:t>
      </w:r>
      <w:proofErr w:type="spellEnd"/>
      <w:r w:rsidRPr="00CF6B18">
        <w:rPr>
          <w:rFonts w:ascii="Arial" w:hAnsi="Arial" w:cs="Arial"/>
          <w:sz w:val="24"/>
          <w:szCs w:val="24"/>
        </w:rPr>
        <w:t xml:space="preserve">. </w:t>
      </w:r>
    </w:p>
    <w:p w:rsidR="00250958" w:rsidRPr="00CF6B18" w:rsidRDefault="00250958" w:rsidP="00250958">
      <w:pPr>
        <w:pStyle w:val="PargrafodaLista"/>
        <w:rPr>
          <w:rFonts w:ascii="Arial" w:hAnsi="Arial" w:cs="Arial"/>
          <w:sz w:val="24"/>
          <w:szCs w:val="24"/>
        </w:rPr>
      </w:pPr>
    </w:p>
    <w:p w:rsidR="00FB2EF0" w:rsidRPr="00CF6B18" w:rsidRDefault="00FB2EF0" w:rsidP="00250958">
      <w:pPr>
        <w:pStyle w:val="PargrafodaLista"/>
        <w:jc w:val="center"/>
        <w:rPr>
          <w:rFonts w:ascii="Arial" w:hAnsi="Arial" w:cs="Arial"/>
          <w:sz w:val="24"/>
          <w:szCs w:val="24"/>
        </w:rPr>
      </w:pPr>
      <w:r w:rsidRPr="00CF6B18">
        <w:rPr>
          <w:rFonts w:ascii="Arial" w:hAnsi="Arial" w:cs="Arial"/>
          <w:noProof/>
          <w:sz w:val="24"/>
          <w:szCs w:val="24"/>
          <w:lang w:eastAsia="pt-BR"/>
        </w:rPr>
        <w:drawing>
          <wp:inline distT="0" distB="0" distL="0" distR="0">
            <wp:extent cx="4324350" cy="2565400"/>
            <wp:effectExtent l="19050" t="0" r="19050" b="6350"/>
            <wp:docPr id="1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0958" w:rsidRPr="00CF6B18" w:rsidRDefault="00250958" w:rsidP="00250958">
      <w:pPr>
        <w:pStyle w:val="PargrafodaLista"/>
        <w:jc w:val="both"/>
        <w:rPr>
          <w:rFonts w:ascii="Arial" w:hAnsi="Arial" w:cs="Arial"/>
          <w:sz w:val="24"/>
          <w:szCs w:val="24"/>
        </w:rPr>
      </w:pPr>
    </w:p>
    <w:p w:rsidR="00FB2EF0" w:rsidRPr="00CF6B18" w:rsidRDefault="00250958" w:rsidP="00250958">
      <w:pPr>
        <w:pStyle w:val="PargrafodaLista"/>
        <w:numPr>
          <w:ilvl w:val="0"/>
          <w:numId w:val="14"/>
        </w:numPr>
        <w:jc w:val="both"/>
        <w:rPr>
          <w:rFonts w:ascii="Arial" w:hAnsi="Arial" w:cs="Arial"/>
          <w:sz w:val="24"/>
          <w:szCs w:val="24"/>
        </w:rPr>
      </w:pPr>
      <w:r w:rsidRPr="00CF6B18">
        <w:rPr>
          <w:rFonts w:ascii="Arial" w:hAnsi="Arial" w:cs="Arial"/>
          <w:sz w:val="24"/>
          <w:szCs w:val="24"/>
        </w:rPr>
        <w:t>Dispensação de medicamentos de programas municipais, estaduais e federais, além de outros medicamentos padronizados no HCFMUSP.</w:t>
      </w:r>
    </w:p>
    <w:tbl>
      <w:tblPr>
        <w:tblW w:w="8379" w:type="dxa"/>
        <w:jc w:val="center"/>
        <w:tblCellMar>
          <w:left w:w="0" w:type="dxa"/>
          <w:right w:w="0" w:type="dxa"/>
        </w:tblCellMar>
        <w:tblLook w:val="04A0"/>
      </w:tblPr>
      <w:tblGrid>
        <w:gridCol w:w="4126"/>
        <w:gridCol w:w="1559"/>
        <w:gridCol w:w="2694"/>
      </w:tblGrid>
      <w:tr w:rsidR="00250958" w:rsidRPr="00CF6B18" w:rsidTr="00250958">
        <w:trPr>
          <w:trHeight w:val="393"/>
          <w:jc w:val="center"/>
        </w:trPr>
        <w:tc>
          <w:tcPr>
            <w:tcW w:w="4126" w:type="dxa"/>
            <w:tcBorders>
              <w:top w:val="single" w:sz="8" w:space="0" w:color="000000"/>
              <w:left w:val="nil"/>
              <w:bottom w:val="single" w:sz="8" w:space="0" w:color="000000"/>
              <w:right w:val="nil"/>
            </w:tcBorders>
            <w:shd w:val="clear" w:color="auto" w:fill="4F81BD"/>
            <w:tcMar>
              <w:top w:w="15" w:type="dxa"/>
              <w:left w:w="15" w:type="dxa"/>
              <w:bottom w:w="0" w:type="dxa"/>
              <w:right w:w="15" w:type="dxa"/>
            </w:tcMar>
            <w:vAlign w:val="center"/>
            <w:hideMark/>
          </w:tcPr>
          <w:p w:rsidR="00250958" w:rsidRPr="00CF6B18" w:rsidRDefault="00250958" w:rsidP="00250958">
            <w:pPr>
              <w:spacing w:after="0" w:line="133" w:lineRule="atLeast"/>
              <w:textAlignment w:val="bottom"/>
              <w:rPr>
                <w:rFonts w:ascii="Arial" w:eastAsia="Times New Roman" w:hAnsi="Arial" w:cs="Arial"/>
                <w:sz w:val="24"/>
                <w:szCs w:val="24"/>
                <w:lang w:eastAsia="pt-BR"/>
              </w:rPr>
            </w:pPr>
            <w:r w:rsidRPr="00CF6B18">
              <w:rPr>
                <w:rFonts w:ascii="Arial" w:eastAsia="Times New Roman" w:hAnsi="Arial" w:cs="Arial"/>
                <w:b/>
                <w:bCs/>
                <w:color w:val="FFFFFF"/>
                <w:kern w:val="24"/>
                <w:sz w:val="24"/>
                <w:szCs w:val="24"/>
                <w:lang w:eastAsia="pt-BR"/>
              </w:rPr>
              <w:t>Classes de medicamentos</w:t>
            </w:r>
          </w:p>
        </w:tc>
        <w:tc>
          <w:tcPr>
            <w:tcW w:w="1559" w:type="dxa"/>
            <w:tcBorders>
              <w:top w:val="single" w:sz="8" w:space="0" w:color="000000"/>
              <w:left w:val="nil"/>
              <w:bottom w:val="single" w:sz="8" w:space="0" w:color="000000"/>
              <w:right w:val="nil"/>
            </w:tcBorders>
            <w:shd w:val="clear" w:color="auto" w:fill="4F81BD"/>
            <w:tcMar>
              <w:top w:w="15" w:type="dxa"/>
              <w:left w:w="15" w:type="dxa"/>
              <w:bottom w:w="0" w:type="dxa"/>
              <w:right w:w="15" w:type="dxa"/>
            </w:tcMar>
            <w:vAlign w:val="center"/>
            <w:hideMark/>
          </w:tcPr>
          <w:p w:rsidR="00250958" w:rsidRPr="00CF6B18" w:rsidRDefault="00250958" w:rsidP="00250958">
            <w:pPr>
              <w:spacing w:after="0" w:line="133"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FFFFFF"/>
                <w:kern w:val="24"/>
                <w:sz w:val="24"/>
                <w:szCs w:val="24"/>
                <w:lang w:eastAsia="pt-BR"/>
              </w:rPr>
              <w:t>Quantidade</w:t>
            </w:r>
          </w:p>
        </w:tc>
        <w:tc>
          <w:tcPr>
            <w:tcW w:w="2694" w:type="dxa"/>
            <w:tcBorders>
              <w:top w:val="single" w:sz="8" w:space="0" w:color="000000"/>
              <w:left w:val="nil"/>
              <w:bottom w:val="single" w:sz="8" w:space="0" w:color="000000"/>
              <w:right w:val="nil"/>
            </w:tcBorders>
            <w:shd w:val="clear" w:color="auto" w:fill="4F81BD"/>
            <w:tcMar>
              <w:top w:w="15" w:type="dxa"/>
              <w:left w:w="15" w:type="dxa"/>
              <w:bottom w:w="0" w:type="dxa"/>
              <w:right w:w="15" w:type="dxa"/>
            </w:tcMar>
            <w:vAlign w:val="center"/>
            <w:hideMark/>
          </w:tcPr>
          <w:p w:rsidR="00250958" w:rsidRPr="00CF6B18" w:rsidRDefault="00250958" w:rsidP="00250958">
            <w:pPr>
              <w:spacing w:after="0" w:line="133"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FFFFFF"/>
                <w:kern w:val="24"/>
                <w:sz w:val="24"/>
                <w:szCs w:val="24"/>
                <w:lang w:eastAsia="pt-BR"/>
              </w:rPr>
              <w:t>Valor de utilização</w:t>
            </w:r>
          </w:p>
        </w:tc>
      </w:tr>
      <w:tr w:rsidR="00250958" w:rsidRPr="00CF6B18" w:rsidTr="00250958">
        <w:trPr>
          <w:trHeight w:val="496"/>
          <w:jc w:val="center"/>
        </w:trPr>
        <w:tc>
          <w:tcPr>
            <w:tcW w:w="4126" w:type="dxa"/>
            <w:tcBorders>
              <w:top w:val="single" w:sz="8" w:space="0" w:color="000000"/>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Medicamentos padronizados HCFMUSP</w:t>
            </w:r>
          </w:p>
        </w:tc>
        <w:tc>
          <w:tcPr>
            <w:tcW w:w="1559" w:type="dxa"/>
            <w:tcBorders>
              <w:top w:val="single" w:sz="8" w:space="0" w:color="000000"/>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427.006</w:t>
            </w:r>
          </w:p>
        </w:tc>
        <w:tc>
          <w:tcPr>
            <w:tcW w:w="2694" w:type="dxa"/>
            <w:tcBorders>
              <w:top w:val="single" w:sz="8" w:space="0" w:color="000000"/>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R$ 3.177.289,60</w:t>
            </w:r>
          </w:p>
        </w:tc>
      </w:tr>
      <w:tr w:rsidR="00250958" w:rsidRPr="00CF6B18" w:rsidTr="00250958">
        <w:trPr>
          <w:trHeight w:val="261"/>
          <w:jc w:val="center"/>
        </w:trPr>
        <w:tc>
          <w:tcPr>
            <w:tcW w:w="4126" w:type="dxa"/>
            <w:tcBorders>
              <w:top w:val="nil"/>
              <w:left w:val="nil"/>
              <w:bottom w:val="nil"/>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textAlignment w:val="bottom"/>
              <w:rPr>
                <w:rFonts w:ascii="Arial" w:eastAsia="Times New Roman" w:hAnsi="Arial" w:cs="Arial"/>
                <w:color w:val="000000"/>
                <w:kern w:val="24"/>
                <w:sz w:val="24"/>
                <w:szCs w:val="24"/>
                <w:lang w:eastAsia="pt-BR"/>
              </w:rPr>
            </w:pPr>
            <w:r w:rsidRPr="00CF6B18">
              <w:rPr>
                <w:rFonts w:ascii="Arial" w:eastAsia="Times New Roman" w:hAnsi="Arial" w:cs="Arial"/>
                <w:color w:val="000000"/>
                <w:kern w:val="24"/>
                <w:sz w:val="24"/>
                <w:szCs w:val="24"/>
                <w:lang w:eastAsia="pt-BR"/>
              </w:rPr>
              <w:t xml:space="preserve">Componente </w:t>
            </w:r>
            <w:r w:rsidR="00BE0047" w:rsidRPr="00CF6B18">
              <w:rPr>
                <w:rFonts w:ascii="Arial" w:eastAsia="Times New Roman" w:hAnsi="Arial" w:cs="Arial"/>
                <w:color w:val="000000"/>
                <w:kern w:val="24"/>
                <w:sz w:val="24"/>
                <w:szCs w:val="24"/>
                <w:lang w:eastAsia="pt-BR"/>
              </w:rPr>
              <w:t>E</w:t>
            </w:r>
            <w:r w:rsidRPr="00CF6B18">
              <w:rPr>
                <w:rFonts w:ascii="Arial" w:eastAsia="Times New Roman" w:hAnsi="Arial" w:cs="Arial"/>
                <w:color w:val="000000"/>
                <w:kern w:val="24"/>
                <w:sz w:val="24"/>
                <w:szCs w:val="24"/>
                <w:lang w:eastAsia="pt-BR"/>
              </w:rPr>
              <w:t>specializado da</w:t>
            </w:r>
          </w:p>
          <w:p w:rsidR="00250958" w:rsidRPr="00CF6B18" w:rsidRDefault="00250958" w:rsidP="00250958">
            <w:pPr>
              <w:spacing w:after="0" w:line="261" w:lineRule="atLeast"/>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Assistência Farmacêutica</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45.014</w:t>
            </w:r>
          </w:p>
        </w:tc>
        <w:tc>
          <w:tcPr>
            <w:tcW w:w="2694" w:type="dxa"/>
            <w:tcBorders>
              <w:top w:val="nil"/>
              <w:left w:val="nil"/>
              <w:bottom w:val="nil"/>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R$ 6.958.059,05</w:t>
            </w:r>
          </w:p>
        </w:tc>
      </w:tr>
      <w:tr w:rsidR="00250958" w:rsidRPr="00CF6B18" w:rsidTr="00250958">
        <w:trPr>
          <w:trHeight w:val="518"/>
          <w:jc w:val="center"/>
        </w:trPr>
        <w:tc>
          <w:tcPr>
            <w:tcW w:w="4126" w:type="dxa"/>
            <w:tcBorders>
              <w:top w:val="nil"/>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Programa DST/AIDS</w:t>
            </w:r>
          </w:p>
        </w:tc>
        <w:tc>
          <w:tcPr>
            <w:tcW w:w="1559" w:type="dxa"/>
            <w:tcBorders>
              <w:top w:val="nil"/>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8.047</w:t>
            </w:r>
          </w:p>
        </w:tc>
        <w:tc>
          <w:tcPr>
            <w:tcW w:w="2694" w:type="dxa"/>
            <w:tcBorders>
              <w:top w:val="nil"/>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R$     744.319,80</w:t>
            </w:r>
          </w:p>
        </w:tc>
      </w:tr>
      <w:tr w:rsidR="00250958" w:rsidRPr="00CF6B18" w:rsidTr="00250958">
        <w:trPr>
          <w:trHeight w:val="412"/>
          <w:jc w:val="center"/>
        </w:trPr>
        <w:tc>
          <w:tcPr>
            <w:tcW w:w="4126" w:type="dxa"/>
            <w:tcBorders>
              <w:top w:val="nil"/>
              <w:left w:val="nil"/>
              <w:bottom w:val="nil"/>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Programa Dose Certa</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32.836</w:t>
            </w:r>
          </w:p>
        </w:tc>
        <w:tc>
          <w:tcPr>
            <w:tcW w:w="2694" w:type="dxa"/>
            <w:tcBorders>
              <w:top w:val="nil"/>
              <w:left w:val="nil"/>
              <w:bottom w:val="nil"/>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R$       50.337,30</w:t>
            </w:r>
          </w:p>
        </w:tc>
      </w:tr>
      <w:tr w:rsidR="00250958" w:rsidRPr="00CF6B18" w:rsidTr="00250958">
        <w:trPr>
          <w:trHeight w:val="419"/>
          <w:jc w:val="center"/>
        </w:trPr>
        <w:tc>
          <w:tcPr>
            <w:tcW w:w="4126" w:type="dxa"/>
            <w:tcBorders>
              <w:top w:val="nil"/>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Medicamentos estratégicos</w:t>
            </w:r>
          </w:p>
        </w:tc>
        <w:tc>
          <w:tcPr>
            <w:tcW w:w="1559" w:type="dxa"/>
            <w:tcBorders>
              <w:top w:val="nil"/>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519</w:t>
            </w:r>
          </w:p>
        </w:tc>
        <w:tc>
          <w:tcPr>
            <w:tcW w:w="2694" w:type="dxa"/>
            <w:tcBorders>
              <w:top w:val="nil"/>
              <w:left w:val="nil"/>
              <w:bottom w:val="nil"/>
              <w:right w:val="nil"/>
            </w:tcBorders>
            <w:shd w:val="clear" w:color="auto" w:fill="D8D8D8"/>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R$         5.968,63</w:t>
            </w:r>
          </w:p>
        </w:tc>
      </w:tr>
      <w:tr w:rsidR="00250958" w:rsidRPr="00CF6B18" w:rsidTr="00250958">
        <w:trPr>
          <w:trHeight w:val="553"/>
          <w:jc w:val="center"/>
        </w:trPr>
        <w:tc>
          <w:tcPr>
            <w:tcW w:w="412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textAlignment w:val="bottom"/>
              <w:rPr>
                <w:rFonts w:ascii="Arial" w:eastAsia="Times New Roman" w:hAnsi="Arial" w:cs="Arial"/>
                <w:sz w:val="24"/>
                <w:szCs w:val="24"/>
                <w:lang w:eastAsia="pt-BR"/>
              </w:rPr>
            </w:pPr>
            <w:r w:rsidRPr="00CF6B18">
              <w:rPr>
                <w:rFonts w:ascii="Arial" w:eastAsia="Times New Roman" w:hAnsi="Arial" w:cs="Arial"/>
                <w:b/>
                <w:bCs/>
                <w:color w:val="000000"/>
                <w:kern w:val="24"/>
                <w:sz w:val="24"/>
                <w:szCs w:val="24"/>
                <w:lang w:eastAsia="pt-BR"/>
              </w:rPr>
              <w:t>Total</w:t>
            </w:r>
          </w:p>
        </w:tc>
        <w:tc>
          <w:tcPr>
            <w:tcW w:w="155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000000"/>
                <w:kern w:val="24"/>
                <w:sz w:val="24"/>
                <w:szCs w:val="24"/>
                <w:lang w:eastAsia="pt-BR"/>
              </w:rPr>
              <w:t>513.422</w:t>
            </w:r>
          </w:p>
        </w:tc>
        <w:tc>
          <w:tcPr>
            <w:tcW w:w="2694"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50958" w:rsidRPr="00CF6B18" w:rsidRDefault="00250958" w:rsidP="00250958">
            <w:pPr>
              <w:spacing w:after="0" w:line="261"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000000"/>
                <w:kern w:val="24"/>
                <w:sz w:val="24"/>
                <w:szCs w:val="24"/>
                <w:lang w:eastAsia="pt-BR"/>
              </w:rPr>
              <w:t>R$10.935.974,38</w:t>
            </w:r>
          </w:p>
        </w:tc>
      </w:tr>
    </w:tbl>
    <w:p w:rsidR="00661991" w:rsidRPr="00CF6B18" w:rsidRDefault="00661991" w:rsidP="00471422">
      <w:pPr>
        <w:jc w:val="both"/>
        <w:rPr>
          <w:rFonts w:ascii="Arial" w:hAnsi="Arial" w:cs="Arial"/>
          <w:sz w:val="24"/>
          <w:szCs w:val="24"/>
        </w:rPr>
      </w:pPr>
    </w:p>
    <w:p w:rsidR="00755435" w:rsidRPr="00CF6B18" w:rsidRDefault="00661991" w:rsidP="00A854D8">
      <w:pPr>
        <w:ind w:firstLine="1134"/>
        <w:jc w:val="both"/>
        <w:rPr>
          <w:rFonts w:ascii="Arial" w:hAnsi="Arial" w:cs="Arial"/>
          <w:sz w:val="24"/>
          <w:szCs w:val="24"/>
        </w:rPr>
      </w:pPr>
      <w:r w:rsidRPr="00CF6B18">
        <w:rPr>
          <w:rFonts w:ascii="Arial" w:hAnsi="Arial" w:cs="Arial"/>
          <w:sz w:val="24"/>
          <w:szCs w:val="24"/>
        </w:rPr>
        <w:lastRenderedPageBreak/>
        <w:t>Diante disso, vale ressaltar que os medicamentos do Componente Especializado da Assistência Farmacêutica est</w:t>
      </w:r>
      <w:r w:rsidR="003C0074" w:rsidRPr="00CF6B18">
        <w:rPr>
          <w:rFonts w:ascii="Arial" w:hAnsi="Arial" w:cs="Arial"/>
          <w:sz w:val="24"/>
          <w:szCs w:val="24"/>
        </w:rPr>
        <w:t>avam</w:t>
      </w:r>
      <w:r w:rsidRPr="00CF6B18">
        <w:rPr>
          <w:rFonts w:ascii="Arial" w:hAnsi="Arial" w:cs="Arial"/>
          <w:sz w:val="24"/>
          <w:szCs w:val="24"/>
        </w:rPr>
        <w:t xml:space="preserve"> presentes em cerca de 60% das prescrições e representa</w:t>
      </w:r>
      <w:r w:rsidR="003C0074" w:rsidRPr="00CF6B18">
        <w:rPr>
          <w:rFonts w:ascii="Arial" w:hAnsi="Arial" w:cs="Arial"/>
          <w:sz w:val="24"/>
          <w:szCs w:val="24"/>
        </w:rPr>
        <w:t>va</w:t>
      </w:r>
      <w:r w:rsidRPr="00CF6B18">
        <w:rPr>
          <w:rFonts w:ascii="Arial" w:hAnsi="Arial" w:cs="Arial"/>
          <w:sz w:val="24"/>
          <w:szCs w:val="24"/>
        </w:rPr>
        <w:t>m um volume financeiro mensal da ordem de sete milhões de reais.</w:t>
      </w:r>
    </w:p>
    <w:p w:rsidR="00661991" w:rsidRPr="00CF6B18" w:rsidRDefault="00661991" w:rsidP="00471422">
      <w:pPr>
        <w:jc w:val="both"/>
        <w:rPr>
          <w:rFonts w:ascii="Arial" w:hAnsi="Arial" w:cs="Arial"/>
          <w:sz w:val="24"/>
          <w:szCs w:val="24"/>
        </w:rPr>
      </w:pPr>
    </w:p>
    <w:p w:rsidR="00661991" w:rsidRPr="00CF6B18" w:rsidRDefault="00661991" w:rsidP="00471422">
      <w:pPr>
        <w:jc w:val="both"/>
        <w:rPr>
          <w:rFonts w:ascii="Arial" w:hAnsi="Arial" w:cs="Arial"/>
          <w:b/>
          <w:i/>
          <w:sz w:val="24"/>
          <w:szCs w:val="24"/>
        </w:rPr>
      </w:pPr>
      <w:r w:rsidRPr="00CF6B18">
        <w:rPr>
          <w:rFonts w:ascii="Arial" w:hAnsi="Arial" w:cs="Arial"/>
          <w:b/>
          <w:i/>
          <w:sz w:val="24"/>
          <w:szCs w:val="24"/>
        </w:rPr>
        <w:t>3. Quanto à estrutura e aos processos de dispensação de medicamentos:</w:t>
      </w:r>
    </w:p>
    <w:p w:rsidR="00661991" w:rsidRPr="00CF6B18" w:rsidRDefault="00A854D8" w:rsidP="00A854D8">
      <w:pPr>
        <w:pStyle w:val="PargrafodaLista"/>
        <w:numPr>
          <w:ilvl w:val="0"/>
          <w:numId w:val="14"/>
        </w:numPr>
        <w:jc w:val="both"/>
        <w:rPr>
          <w:rFonts w:ascii="Arial" w:hAnsi="Arial" w:cs="Arial"/>
          <w:sz w:val="24"/>
          <w:szCs w:val="24"/>
        </w:rPr>
      </w:pPr>
      <w:r w:rsidRPr="00CF6B18">
        <w:rPr>
          <w:rFonts w:ascii="Arial" w:hAnsi="Arial" w:cs="Arial"/>
          <w:sz w:val="24"/>
          <w:szCs w:val="24"/>
        </w:rPr>
        <w:t>Capacidade de atendimento presencial próxima do limite.</w:t>
      </w:r>
    </w:p>
    <w:p w:rsidR="00A854D8" w:rsidRPr="00CF6B18" w:rsidRDefault="00A854D8" w:rsidP="00A854D8">
      <w:pPr>
        <w:jc w:val="center"/>
        <w:rPr>
          <w:rFonts w:ascii="Arial" w:hAnsi="Arial" w:cs="Arial"/>
          <w:sz w:val="24"/>
          <w:szCs w:val="24"/>
        </w:rPr>
      </w:pPr>
      <w:r w:rsidRPr="00CF6B18">
        <w:rPr>
          <w:rFonts w:ascii="Arial" w:hAnsi="Arial" w:cs="Arial"/>
          <w:noProof/>
          <w:sz w:val="24"/>
          <w:szCs w:val="24"/>
          <w:lang w:eastAsia="pt-BR"/>
        </w:rPr>
        <w:drawing>
          <wp:inline distT="0" distB="0" distL="0" distR="0">
            <wp:extent cx="4211961" cy="4248472"/>
            <wp:effectExtent l="19050" t="0" r="17139" b="0"/>
            <wp:docPr id="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54D8" w:rsidRPr="00CF6B18" w:rsidRDefault="00A854D8" w:rsidP="00471422">
      <w:pPr>
        <w:jc w:val="both"/>
        <w:rPr>
          <w:rFonts w:ascii="Arial" w:hAnsi="Arial" w:cs="Arial"/>
          <w:sz w:val="24"/>
          <w:szCs w:val="24"/>
        </w:rPr>
      </w:pPr>
    </w:p>
    <w:p w:rsidR="00A854D8" w:rsidRPr="00CF6B18" w:rsidRDefault="00A854D8" w:rsidP="0057235F">
      <w:pPr>
        <w:pStyle w:val="PargrafodaLista"/>
        <w:numPr>
          <w:ilvl w:val="0"/>
          <w:numId w:val="14"/>
        </w:numPr>
        <w:jc w:val="both"/>
        <w:rPr>
          <w:rFonts w:ascii="Arial" w:hAnsi="Arial" w:cs="Arial"/>
          <w:sz w:val="24"/>
          <w:szCs w:val="24"/>
        </w:rPr>
      </w:pPr>
      <w:r w:rsidRPr="00CF6B18">
        <w:rPr>
          <w:rFonts w:ascii="Arial" w:hAnsi="Arial" w:cs="Arial"/>
          <w:sz w:val="24"/>
          <w:szCs w:val="24"/>
        </w:rPr>
        <w:t>Fluxo de trabalho envolvendo prescrição médica, transcrição da receita e conferência da transcrição, separação e conferência da separação e dispensação</w:t>
      </w:r>
      <w:r w:rsidR="0057235F" w:rsidRPr="00CF6B18">
        <w:rPr>
          <w:rFonts w:ascii="Arial" w:hAnsi="Arial" w:cs="Arial"/>
          <w:sz w:val="24"/>
          <w:szCs w:val="24"/>
        </w:rPr>
        <w:t>.</w:t>
      </w:r>
    </w:p>
    <w:p w:rsidR="0057235F" w:rsidRPr="00CF6B18" w:rsidRDefault="0057235F" w:rsidP="0057235F">
      <w:pPr>
        <w:pStyle w:val="PargrafodaLista"/>
        <w:jc w:val="both"/>
        <w:rPr>
          <w:rFonts w:ascii="Arial" w:hAnsi="Arial" w:cs="Arial"/>
          <w:sz w:val="24"/>
          <w:szCs w:val="24"/>
        </w:rPr>
      </w:pPr>
    </w:p>
    <w:p w:rsidR="00661991" w:rsidRPr="00CF6B18" w:rsidRDefault="00A854D8" w:rsidP="00471422">
      <w:pPr>
        <w:jc w:val="both"/>
        <w:rPr>
          <w:rFonts w:ascii="Arial" w:hAnsi="Arial" w:cs="Arial"/>
          <w:sz w:val="24"/>
          <w:szCs w:val="24"/>
        </w:rPr>
      </w:pPr>
      <w:r w:rsidRPr="00CF6B18">
        <w:rPr>
          <w:rFonts w:ascii="Arial" w:hAnsi="Arial" w:cs="Arial"/>
          <w:noProof/>
          <w:sz w:val="24"/>
          <w:szCs w:val="24"/>
          <w:lang w:eastAsia="pt-BR"/>
        </w:rPr>
        <w:drawing>
          <wp:inline distT="0" distB="0" distL="0" distR="0">
            <wp:extent cx="5400040" cy="1229337"/>
            <wp:effectExtent l="19050" t="0" r="10160" b="0"/>
            <wp:docPr id="6"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7235F" w:rsidRPr="00CF6B18" w:rsidRDefault="0057235F" w:rsidP="00A854D8">
      <w:pPr>
        <w:jc w:val="both"/>
        <w:rPr>
          <w:rFonts w:ascii="Arial" w:hAnsi="Arial" w:cs="Arial"/>
          <w:sz w:val="24"/>
          <w:szCs w:val="24"/>
        </w:rPr>
      </w:pPr>
    </w:p>
    <w:p w:rsidR="00A854D8" w:rsidRPr="00CF6B18" w:rsidRDefault="0057235F" w:rsidP="0057235F">
      <w:pPr>
        <w:pStyle w:val="PargrafodaLista"/>
        <w:numPr>
          <w:ilvl w:val="0"/>
          <w:numId w:val="14"/>
        </w:numPr>
        <w:jc w:val="both"/>
        <w:rPr>
          <w:rFonts w:ascii="Arial" w:hAnsi="Arial" w:cs="Arial"/>
          <w:sz w:val="24"/>
          <w:szCs w:val="24"/>
        </w:rPr>
      </w:pPr>
      <w:r w:rsidRPr="00CF6B18">
        <w:rPr>
          <w:rFonts w:ascii="Arial" w:hAnsi="Arial" w:cs="Arial"/>
          <w:sz w:val="24"/>
          <w:szCs w:val="24"/>
        </w:rPr>
        <w:t xml:space="preserve">Proporção de receitas com prescrição manual (64%) consideravelmente superior à </w:t>
      </w:r>
      <w:r w:rsidR="00A854D8" w:rsidRPr="00CF6B18">
        <w:rPr>
          <w:rFonts w:ascii="Arial" w:hAnsi="Arial" w:cs="Arial"/>
          <w:sz w:val="24"/>
          <w:szCs w:val="24"/>
        </w:rPr>
        <w:t xml:space="preserve">prescrição eletrônica </w:t>
      </w:r>
      <w:r w:rsidRPr="00CF6B18">
        <w:rPr>
          <w:rFonts w:ascii="Arial" w:hAnsi="Arial" w:cs="Arial"/>
          <w:sz w:val="24"/>
          <w:szCs w:val="24"/>
        </w:rPr>
        <w:t>(</w:t>
      </w:r>
      <w:r w:rsidR="00A854D8" w:rsidRPr="00CF6B18">
        <w:rPr>
          <w:rFonts w:ascii="Arial" w:hAnsi="Arial" w:cs="Arial"/>
          <w:sz w:val="24"/>
          <w:szCs w:val="24"/>
        </w:rPr>
        <w:t>36%</w:t>
      </w:r>
      <w:r w:rsidRPr="00CF6B18">
        <w:rPr>
          <w:rFonts w:ascii="Arial" w:hAnsi="Arial" w:cs="Arial"/>
          <w:sz w:val="24"/>
          <w:szCs w:val="24"/>
        </w:rPr>
        <w:t>).</w:t>
      </w:r>
    </w:p>
    <w:p w:rsidR="0057235F" w:rsidRPr="00CF6B18" w:rsidRDefault="0057235F" w:rsidP="0057235F">
      <w:pPr>
        <w:pStyle w:val="PargrafodaLista"/>
        <w:numPr>
          <w:ilvl w:val="0"/>
          <w:numId w:val="14"/>
        </w:numPr>
        <w:jc w:val="both"/>
        <w:rPr>
          <w:rFonts w:ascii="Arial" w:hAnsi="Arial" w:cs="Arial"/>
          <w:sz w:val="24"/>
          <w:szCs w:val="24"/>
        </w:rPr>
      </w:pPr>
      <w:r w:rsidRPr="00CF6B18">
        <w:rPr>
          <w:rFonts w:ascii="Arial" w:hAnsi="Arial" w:cs="Arial"/>
          <w:sz w:val="24"/>
          <w:szCs w:val="24"/>
        </w:rPr>
        <w:t xml:space="preserve">Elevado tempo de espera para a retirada de medicamentos pelos pacientes, sobretudo em períodos de pico e </w:t>
      </w:r>
      <w:r w:rsidR="00986635" w:rsidRPr="00CF6B18">
        <w:rPr>
          <w:rFonts w:ascii="Arial" w:hAnsi="Arial" w:cs="Arial"/>
          <w:sz w:val="24"/>
          <w:szCs w:val="24"/>
        </w:rPr>
        <w:t>receitas novas (nova prescrição ou mudança de prescrição).</w:t>
      </w:r>
    </w:p>
    <w:tbl>
      <w:tblPr>
        <w:tblW w:w="4835" w:type="dxa"/>
        <w:jc w:val="center"/>
        <w:tblCellMar>
          <w:left w:w="0" w:type="dxa"/>
          <w:right w:w="0" w:type="dxa"/>
        </w:tblCellMar>
        <w:tblLook w:val="04A0"/>
      </w:tblPr>
      <w:tblGrid>
        <w:gridCol w:w="1720"/>
        <w:gridCol w:w="1380"/>
        <w:gridCol w:w="1735"/>
      </w:tblGrid>
      <w:tr w:rsidR="00986635" w:rsidRPr="00CF6B18" w:rsidTr="00986635">
        <w:trPr>
          <w:trHeight w:val="318"/>
          <w:jc w:val="center"/>
        </w:trPr>
        <w:tc>
          <w:tcPr>
            <w:tcW w:w="1720" w:type="dxa"/>
            <w:tcBorders>
              <w:top w:val="single" w:sz="4" w:space="0" w:color="4F81BD"/>
              <w:left w:val="nil"/>
              <w:bottom w:val="single" w:sz="4" w:space="0" w:color="4F81BD"/>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000000"/>
                <w:kern w:val="24"/>
                <w:sz w:val="24"/>
                <w:szCs w:val="24"/>
                <w:lang w:eastAsia="pt-BR"/>
              </w:rPr>
              <w:t>Atendimento</w:t>
            </w:r>
          </w:p>
        </w:tc>
        <w:tc>
          <w:tcPr>
            <w:tcW w:w="1380" w:type="dxa"/>
            <w:tcBorders>
              <w:top w:val="single" w:sz="4" w:space="0" w:color="4F81BD"/>
              <w:left w:val="nil"/>
              <w:bottom w:val="single" w:sz="4" w:space="0" w:color="4F81BD"/>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000000"/>
                <w:kern w:val="24"/>
                <w:sz w:val="24"/>
                <w:szCs w:val="24"/>
                <w:lang w:eastAsia="pt-BR"/>
              </w:rPr>
              <w:t>Média</w:t>
            </w:r>
          </w:p>
        </w:tc>
        <w:tc>
          <w:tcPr>
            <w:tcW w:w="1735" w:type="dxa"/>
            <w:tcBorders>
              <w:top w:val="single" w:sz="4" w:space="0" w:color="4F81BD"/>
              <w:left w:val="nil"/>
              <w:bottom w:val="single" w:sz="4" w:space="0" w:color="4F81BD"/>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r w:rsidRPr="00CF6B18">
              <w:rPr>
                <w:rFonts w:ascii="Arial" w:eastAsia="Times New Roman" w:hAnsi="Arial" w:cs="Arial"/>
                <w:b/>
                <w:bCs/>
                <w:color w:val="000000"/>
                <w:kern w:val="24"/>
                <w:sz w:val="24"/>
                <w:szCs w:val="24"/>
                <w:lang w:eastAsia="pt-BR"/>
              </w:rPr>
              <w:t>Desvio-padrão</w:t>
            </w:r>
          </w:p>
        </w:tc>
      </w:tr>
      <w:tr w:rsidR="00986635" w:rsidRPr="00CF6B18" w:rsidTr="00986635">
        <w:trPr>
          <w:trHeight w:val="318"/>
          <w:jc w:val="center"/>
        </w:trPr>
        <w:tc>
          <w:tcPr>
            <w:tcW w:w="1720" w:type="dxa"/>
            <w:tcBorders>
              <w:top w:val="single" w:sz="4" w:space="0" w:color="4F81BD"/>
              <w:left w:val="nil"/>
              <w:bottom w:val="nil"/>
              <w:right w:val="nil"/>
            </w:tcBorders>
            <w:shd w:val="clear" w:color="auto" w:fill="DBE5F1"/>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 xml:space="preserve">Nova </w:t>
            </w:r>
          </w:p>
        </w:tc>
        <w:tc>
          <w:tcPr>
            <w:tcW w:w="1380" w:type="dxa"/>
            <w:tcBorders>
              <w:top w:val="single" w:sz="4" w:space="0" w:color="4F81BD"/>
              <w:left w:val="nil"/>
              <w:bottom w:val="nil"/>
              <w:right w:val="nil"/>
            </w:tcBorders>
            <w:shd w:val="clear" w:color="auto" w:fill="DBE5F1"/>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proofErr w:type="gramStart"/>
            <w:r w:rsidRPr="00CF6B18">
              <w:rPr>
                <w:rFonts w:ascii="Arial" w:eastAsia="Times New Roman" w:hAnsi="Arial" w:cs="Arial"/>
                <w:color w:val="000000"/>
                <w:kern w:val="24"/>
                <w:sz w:val="24"/>
                <w:szCs w:val="24"/>
                <w:lang w:eastAsia="pt-BR"/>
              </w:rPr>
              <w:t>01:53</w:t>
            </w:r>
            <w:proofErr w:type="gramEnd"/>
            <w:r w:rsidRPr="00CF6B18">
              <w:rPr>
                <w:rFonts w:ascii="Arial" w:eastAsia="Times New Roman" w:hAnsi="Arial" w:cs="Arial"/>
                <w:color w:val="000000"/>
                <w:kern w:val="24"/>
                <w:sz w:val="24"/>
                <w:szCs w:val="24"/>
                <w:lang w:eastAsia="pt-BR"/>
              </w:rPr>
              <w:t>:37</w:t>
            </w:r>
          </w:p>
        </w:tc>
        <w:tc>
          <w:tcPr>
            <w:tcW w:w="1735" w:type="dxa"/>
            <w:tcBorders>
              <w:top w:val="single" w:sz="4" w:space="0" w:color="4F81BD"/>
              <w:left w:val="nil"/>
              <w:bottom w:val="nil"/>
              <w:right w:val="nil"/>
            </w:tcBorders>
            <w:shd w:val="clear" w:color="auto" w:fill="DBE5F1"/>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proofErr w:type="gramStart"/>
            <w:r w:rsidRPr="00CF6B18">
              <w:rPr>
                <w:rFonts w:ascii="Arial" w:eastAsia="Times New Roman" w:hAnsi="Arial" w:cs="Arial"/>
                <w:color w:val="000000"/>
                <w:kern w:val="24"/>
                <w:sz w:val="24"/>
                <w:szCs w:val="24"/>
                <w:lang w:eastAsia="pt-BR"/>
              </w:rPr>
              <w:t>00:51</w:t>
            </w:r>
            <w:proofErr w:type="gramEnd"/>
            <w:r w:rsidRPr="00CF6B18">
              <w:rPr>
                <w:rFonts w:ascii="Arial" w:eastAsia="Times New Roman" w:hAnsi="Arial" w:cs="Arial"/>
                <w:color w:val="000000"/>
                <w:kern w:val="24"/>
                <w:sz w:val="24"/>
                <w:szCs w:val="24"/>
                <w:lang w:eastAsia="pt-BR"/>
              </w:rPr>
              <w:t>:28</w:t>
            </w:r>
          </w:p>
        </w:tc>
      </w:tr>
      <w:tr w:rsidR="00986635" w:rsidRPr="00CF6B18" w:rsidTr="00986635">
        <w:trPr>
          <w:trHeight w:val="318"/>
          <w:jc w:val="center"/>
        </w:trPr>
        <w:tc>
          <w:tcPr>
            <w:tcW w:w="1720" w:type="dxa"/>
            <w:tcBorders>
              <w:top w:val="nil"/>
              <w:left w:val="nil"/>
              <w:bottom w:val="nil"/>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 xml:space="preserve">Retorno </w:t>
            </w:r>
          </w:p>
        </w:tc>
        <w:tc>
          <w:tcPr>
            <w:tcW w:w="1380" w:type="dxa"/>
            <w:tcBorders>
              <w:top w:val="nil"/>
              <w:left w:val="nil"/>
              <w:bottom w:val="nil"/>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proofErr w:type="gramStart"/>
            <w:r w:rsidRPr="00CF6B18">
              <w:rPr>
                <w:rFonts w:ascii="Arial" w:eastAsia="Times New Roman" w:hAnsi="Arial" w:cs="Arial"/>
                <w:color w:val="000000"/>
                <w:kern w:val="24"/>
                <w:sz w:val="24"/>
                <w:szCs w:val="24"/>
                <w:lang w:eastAsia="pt-BR"/>
              </w:rPr>
              <w:t>00:55</w:t>
            </w:r>
            <w:proofErr w:type="gramEnd"/>
            <w:r w:rsidRPr="00CF6B18">
              <w:rPr>
                <w:rFonts w:ascii="Arial" w:eastAsia="Times New Roman" w:hAnsi="Arial" w:cs="Arial"/>
                <w:color w:val="000000"/>
                <w:kern w:val="24"/>
                <w:sz w:val="24"/>
                <w:szCs w:val="24"/>
                <w:lang w:eastAsia="pt-BR"/>
              </w:rPr>
              <w:t>:47</w:t>
            </w:r>
          </w:p>
        </w:tc>
        <w:tc>
          <w:tcPr>
            <w:tcW w:w="1735" w:type="dxa"/>
            <w:tcBorders>
              <w:top w:val="nil"/>
              <w:left w:val="nil"/>
              <w:bottom w:val="nil"/>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proofErr w:type="gramStart"/>
            <w:r w:rsidRPr="00CF6B18">
              <w:rPr>
                <w:rFonts w:ascii="Arial" w:eastAsia="Times New Roman" w:hAnsi="Arial" w:cs="Arial"/>
                <w:color w:val="000000"/>
                <w:kern w:val="24"/>
                <w:sz w:val="24"/>
                <w:szCs w:val="24"/>
                <w:lang w:eastAsia="pt-BR"/>
              </w:rPr>
              <w:t>00:32</w:t>
            </w:r>
            <w:proofErr w:type="gramEnd"/>
            <w:r w:rsidRPr="00CF6B18">
              <w:rPr>
                <w:rFonts w:ascii="Arial" w:eastAsia="Times New Roman" w:hAnsi="Arial" w:cs="Arial"/>
                <w:color w:val="000000"/>
                <w:kern w:val="24"/>
                <w:sz w:val="24"/>
                <w:szCs w:val="24"/>
                <w:lang w:eastAsia="pt-BR"/>
              </w:rPr>
              <w:t>:04</w:t>
            </w:r>
          </w:p>
        </w:tc>
      </w:tr>
      <w:tr w:rsidR="00986635" w:rsidRPr="00CF6B18" w:rsidTr="00986635">
        <w:trPr>
          <w:trHeight w:val="318"/>
          <w:jc w:val="center"/>
        </w:trPr>
        <w:tc>
          <w:tcPr>
            <w:tcW w:w="1720" w:type="dxa"/>
            <w:tcBorders>
              <w:top w:val="nil"/>
              <w:left w:val="nil"/>
              <w:bottom w:val="nil"/>
              <w:right w:val="nil"/>
            </w:tcBorders>
            <w:shd w:val="clear" w:color="auto" w:fill="DBE5F1"/>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r w:rsidRPr="00CF6B18">
              <w:rPr>
                <w:rFonts w:ascii="Arial" w:eastAsia="Times New Roman" w:hAnsi="Arial" w:cs="Arial"/>
                <w:color w:val="000000"/>
                <w:kern w:val="24"/>
                <w:sz w:val="24"/>
                <w:szCs w:val="24"/>
                <w:lang w:eastAsia="pt-BR"/>
              </w:rPr>
              <w:t>Preferencial</w:t>
            </w:r>
          </w:p>
        </w:tc>
        <w:tc>
          <w:tcPr>
            <w:tcW w:w="1380" w:type="dxa"/>
            <w:tcBorders>
              <w:top w:val="nil"/>
              <w:left w:val="nil"/>
              <w:bottom w:val="nil"/>
              <w:right w:val="nil"/>
            </w:tcBorders>
            <w:shd w:val="clear" w:color="auto" w:fill="DBE5F1"/>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proofErr w:type="gramStart"/>
            <w:r w:rsidRPr="00CF6B18">
              <w:rPr>
                <w:rFonts w:ascii="Arial" w:eastAsia="Times New Roman" w:hAnsi="Arial" w:cs="Arial"/>
                <w:color w:val="000000"/>
                <w:kern w:val="24"/>
                <w:sz w:val="24"/>
                <w:szCs w:val="24"/>
                <w:lang w:eastAsia="pt-BR"/>
              </w:rPr>
              <w:t>00:50</w:t>
            </w:r>
            <w:proofErr w:type="gramEnd"/>
            <w:r w:rsidRPr="00CF6B18">
              <w:rPr>
                <w:rFonts w:ascii="Arial" w:eastAsia="Times New Roman" w:hAnsi="Arial" w:cs="Arial"/>
                <w:color w:val="000000"/>
                <w:kern w:val="24"/>
                <w:sz w:val="24"/>
                <w:szCs w:val="24"/>
                <w:lang w:eastAsia="pt-BR"/>
              </w:rPr>
              <w:t>:46</w:t>
            </w:r>
          </w:p>
        </w:tc>
        <w:tc>
          <w:tcPr>
            <w:tcW w:w="1735" w:type="dxa"/>
            <w:tcBorders>
              <w:top w:val="nil"/>
              <w:left w:val="nil"/>
              <w:bottom w:val="nil"/>
              <w:right w:val="nil"/>
            </w:tcBorders>
            <w:shd w:val="clear" w:color="auto" w:fill="DBE5F1"/>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sz w:val="24"/>
                <w:szCs w:val="24"/>
                <w:lang w:eastAsia="pt-BR"/>
              </w:rPr>
            </w:pPr>
            <w:proofErr w:type="gramStart"/>
            <w:r w:rsidRPr="00CF6B18">
              <w:rPr>
                <w:rFonts w:ascii="Arial" w:eastAsia="Times New Roman" w:hAnsi="Arial" w:cs="Arial"/>
                <w:color w:val="000000"/>
                <w:kern w:val="24"/>
                <w:sz w:val="24"/>
                <w:szCs w:val="24"/>
                <w:lang w:eastAsia="pt-BR"/>
              </w:rPr>
              <w:t>00:28</w:t>
            </w:r>
            <w:proofErr w:type="gramEnd"/>
            <w:r w:rsidRPr="00CF6B18">
              <w:rPr>
                <w:rFonts w:ascii="Arial" w:eastAsia="Times New Roman" w:hAnsi="Arial" w:cs="Arial"/>
                <w:color w:val="000000"/>
                <w:kern w:val="24"/>
                <w:sz w:val="24"/>
                <w:szCs w:val="24"/>
                <w:lang w:eastAsia="pt-BR"/>
              </w:rPr>
              <w:t>:26</w:t>
            </w:r>
          </w:p>
        </w:tc>
      </w:tr>
      <w:tr w:rsidR="00986635" w:rsidRPr="00CF6B18" w:rsidTr="00986635">
        <w:trPr>
          <w:trHeight w:val="318"/>
          <w:jc w:val="center"/>
        </w:trPr>
        <w:tc>
          <w:tcPr>
            <w:tcW w:w="1720" w:type="dxa"/>
            <w:tcBorders>
              <w:top w:val="nil"/>
              <w:left w:val="nil"/>
              <w:bottom w:val="single" w:sz="4" w:space="0" w:color="4F81BD"/>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b/>
                <w:sz w:val="24"/>
                <w:szCs w:val="24"/>
                <w:lang w:eastAsia="pt-BR"/>
              </w:rPr>
            </w:pPr>
            <w:r w:rsidRPr="00CF6B18">
              <w:rPr>
                <w:rFonts w:ascii="Arial" w:eastAsia="Times New Roman" w:hAnsi="Arial" w:cs="Arial"/>
                <w:b/>
                <w:color w:val="000000"/>
                <w:kern w:val="24"/>
                <w:sz w:val="24"/>
                <w:szCs w:val="24"/>
                <w:lang w:eastAsia="pt-BR"/>
              </w:rPr>
              <w:t>Média</w:t>
            </w:r>
          </w:p>
        </w:tc>
        <w:tc>
          <w:tcPr>
            <w:tcW w:w="1380" w:type="dxa"/>
            <w:tcBorders>
              <w:top w:val="nil"/>
              <w:left w:val="nil"/>
              <w:bottom w:val="single" w:sz="4" w:space="0" w:color="4F81BD"/>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b/>
                <w:sz w:val="24"/>
                <w:szCs w:val="24"/>
                <w:lang w:eastAsia="pt-BR"/>
              </w:rPr>
            </w:pPr>
            <w:proofErr w:type="gramStart"/>
            <w:r w:rsidRPr="00CF6B18">
              <w:rPr>
                <w:rFonts w:ascii="Arial" w:eastAsia="Times New Roman" w:hAnsi="Arial" w:cs="Arial"/>
                <w:b/>
                <w:color w:val="000000"/>
                <w:kern w:val="24"/>
                <w:sz w:val="24"/>
                <w:szCs w:val="24"/>
                <w:lang w:eastAsia="pt-BR"/>
              </w:rPr>
              <w:t>01:19</w:t>
            </w:r>
            <w:proofErr w:type="gramEnd"/>
            <w:r w:rsidRPr="00CF6B18">
              <w:rPr>
                <w:rFonts w:ascii="Arial" w:eastAsia="Times New Roman" w:hAnsi="Arial" w:cs="Arial"/>
                <w:b/>
                <w:color w:val="000000"/>
                <w:kern w:val="24"/>
                <w:sz w:val="24"/>
                <w:szCs w:val="24"/>
                <w:lang w:eastAsia="pt-BR"/>
              </w:rPr>
              <w:t>:18</w:t>
            </w:r>
          </w:p>
        </w:tc>
        <w:tc>
          <w:tcPr>
            <w:tcW w:w="1735" w:type="dxa"/>
            <w:tcBorders>
              <w:top w:val="nil"/>
              <w:left w:val="nil"/>
              <w:bottom w:val="single" w:sz="4" w:space="0" w:color="4F81BD"/>
              <w:right w:val="nil"/>
            </w:tcBorders>
            <w:shd w:val="clear" w:color="auto" w:fill="auto"/>
            <w:tcMar>
              <w:top w:w="15" w:type="dxa"/>
              <w:left w:w="15" w:type="dxa"/>
              <w:bottom w:w="0" w:type="dxa"/>
              <w:right w:w="15" w:type="dxa"/>
            </w:tcMar>
            <w:vAlign w:val="bottom"/>
            <w:hideMark/>
          </w:tcPr>
          <w:p w:rsidR="00986635" w:rsidRPr="00CF6B18" w:rsidRDefault="00986635" w:rsidP="00231441">
            <w:pPr>
              <w:spacing w:after="0" w:line="318" w:lineRule="atLeast"/>
              <w:jc w:val="center"/>
              <w:textAlignment w:val="bottom"/>
              <w:rPr>
                <w:rFonts w:ascii="Arial" w:eastAsia="Times New Roman" w:hAnsi="Arial" w:cs="Arial"/>
                <w:b/>
                <w:sz w:val="24"/>
                <w:szCs w:val="24"/>
                <w:lang w:eastAsia="pt-BR"/>
              </w:rPr>
            </w:pPr>
            <w:proofErr w:type="gramStart"/>
            <w:r w:rsidRPr="00CF6B18">
              <w:rPr>
                <w:rFonts w:ascii="Arial" w:eastAsia="Times New Roman" w:hAnsi="Arial" w:cs="Arial"/>
                <w:b/>
                <w:color w:val="000000"/>
                <w:kern w:val="24"/>
                <w:sz w:val="24"/>
                <w:szCs w:val="24"/>
                <w:lang w:eastAsia="pt-BR"/>
              </w:rPr>
              <w:t>00:33</w:t>
            </w:r>
            <w:proofErr w:type="gramEnd"/>
            <w:r w:rsidRPr="00CF6B18">
              <w:rPr>
                <w:rFonts w:ascii="Arial" w:eastAsia="Times New Roman" w:hAnsi="Arial" w:cs="Arial"/>
                <w:b/>
                <w:color w:val="000000"/>
                <w:kern w:val="24"/>
                <w:sz w:val="24"/>
                <w:szCs w:val="24"/>
                <w:lang w:eastAsia="pt-BR"/>
              </w:rPr>
              <w:t>:18</w:t>
            </w:r>
          </w:p>
        </w:tc>
      </w:tr>
    </w:tbl>
    <w:p w:rsidR="00661991" w:rsidRPr="00CF6B18" w:rsidRDefault="00661991" w:rsidP="00471422">
      <w:pPr>
        <w:jc w:val="both"/>
        <w:rPr>
          <w:rFonts w:ascii="Arial" w:hAnsi="Arial" w:cs="Arial"/>
          <w:sz w:val="24"/>
          <w:szCs w:val="24"/>
        </w:rPr>
      </w:pPr>
    </w:p>
    <w:p w:rsidR="00986635" w:rsidRPr="00CF6B18" w:rsidRDefault="00986635" w:rsidP="00471422">
      <w:pPr>
        <w:jc w:val="both"/>
        <w:rPr>
          <w:rFonts w:ascii="Arial" w:hAnsi="Arial" w:cs="Arial"/>
          <w:sz w:val="24"/>
          <w:szCs w:val="24"/>
        </w:rPr>
      </w:pPr>
      <w:r w:rsidRPr="00CF6B18">
        <w:rPr>
          <w:rFonts w:ascii="Arial" w:hAnsi="Arial" w:cs="Arial"/>
          <w:noProof/>
          <w:sz w:val="24"/>
          <w:szCs w:val="24"/>
          <w:lang w:eastAsia="pt-BR"/>
        </w:rPr>
        <w:drawing>
          <wp:inline distT="0" distB="0" distL="0" distR="0">
            <wp:extent cx="5400040" cy="4110624"/>
            <wp:effectExtent l="19050" t="0" r="10160" b="4176"/>
            <wp:docPr id="1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6635" w:rsidRPr="00CF6B18" w:rsidRDefault="00986635" w:rsidP="00471422">
      <w:pPr>
        <w:jc w:val="both"/>
        <w:rPr>
          <w:rFonts w:ascii="Arial" w:hAnsi="Arial" w:cs="Arial"/>
          <w:sz w:val="24"/>
          <w:szCs w:val="24"/>
        </w:rPr>
      </w:pPr>
    </w:p>
    <w:p w:rsidR="003472BF" w:rsidRPr="00CF6B18" w:rsidRDefault="00986635" w:rsidP="003472BF">
      <w:pPr>
        <w:pStyle w:val="PargrafodaLista"/>
        <w:numPr>
          <w:ilvl w:val="0"/>
          <w:numId w:val="16"/>
        </w:numPr>
        <w:jc w:val="both"/>
        <w:rPr>
          <w:rFonts w:ascii="Arial" w:hAnsi="Arial" w:cs="Arial"/>
          <w:sz w:val="24"/>
          <w:szCs w:val="24"/>
        </w:rPr>
      </w:pPr>
      <w:r w:rsidRPr="00CF6B18">
        <w:rPr>
          <w:rFonts w:ascii="Arial" w:hAnsi="Arial" w:cs="Arial"/>
          <w:sz w:val="24"/>
          <w:szCs w:val="24"/>
        </w:rPr>
        <w:t>Necessidade de transcrição de receitas da ordem de 22,8%, atividade que consumia em média 2 minutos e 27 segundos.</w:t>
      </w:r>
    </w:p>
    <w:p w:rsidR="00986635" w:rsidRPr="00CF6B18" w:rsidRDefault="00986635" w:rsidP="003472BF">
      <w:pPr>
        <w:pStyle w:val="PargrafodaLista"/>
        <w:numPr>
          <w:ilvl w:val="0"/>
          <w:numId w:val="16"/>
        </w:numPr>
        <w:jc w:val="both"/>
        <w:rPr>
          <w:rFonts w:ascii="Arial" w:hAnsi="Arial" w:cs="Arial"/>
          <w:sz w:val="24"/>
          <w:szCs w:val="24"/>
        </w:rPr>
      </w:pPr>
      <w:r w:rsidRPr="00CF6B18">
        <w:rPr>
          <w:rFonts w:ascii="Arial" w:hAnsi="Arial" w:cs="Arial"/>
          <w:sz w:val="24"/>
          <w:szCs w:val="24"/>
        </w:rPr>
        <w:t>Percentual importante de erros de digitação (9,4%)</w:t>
      </w:r>
      <w:r w:rsidR="003472BF" w:rsidRPr="00CF6B18">
        <w:rPr>
          <w:rFonts w:ascii="Arial" w:hAnsi="Arial" w:cs="Arial"/>
          <w:sz w:val="24"/>
          <w:szCs w:val="24"/>
        </w:rPr>
        <w:t xml:space="preserve"> durante a transcrição e que eram corrigidos durante o processo de conferência.</w:t>
      </w:r>
    </w:p>
    <w:p w:rsidR="00EF4BAF" w:rsidRPr="00CF6B18" w:rsidRDefault="00EF4BAF" w:rsidP="003472BF">
      <w:pPr>
        <w:pStyle w:val="PargrafodaLista"/>
        <w:numPr>
          <w:ilvl w:val="0"/>
          <w:numId w:val="16"/>
        </w:numPr>
        <w:jc w:val="both"/>
        <w:rPr>
          <w:rFonts w:ascii="Arial" w:hAnsi="Arial" w:cs="Arial"/>
          <w:sz w:val="24"/>
          <w:szCs w:val="24"/>
        </w:rPr>
      </w:pPr>
      <w:r w:rsidRPr="00CF6B18">
        <w:rPr>
          <w:rFonts w:ascii="Arial" w:hAnsi="Arial" w:cs="Arial"/>
          <w:sz w:val="24"/>
          <w:szCs w:val="24"/>
        </w:rPr>
        <w:lastRenderedPageBreak/>
        <w:t>Elevado percentual de pacientes com telefone de contato incorreto ou que não foram encontrados (50,3%), em amostra de 346 pacientes submetidos a inquérito telefônico.</w:t>
      </w:r>
    </w:p>
    <w:p w:rsidR="00EF4BAF" w:rsidRPr="00CF6B18" w:rsidRDefault="00EF4BAF" w:rsidP="00EF4BAF">
      <w:pPr>
        <w:jc w:val="both"/>
        <w:rPr>
          <w:rFonts w:ascii="Arial" w:hAnsi="Arial" w:cs="Arial"/>
          <w:sz w:val="24"/>
          <w:szCs w:val="24"/>
        </w:rPr>
      </w:pPr>
    </w:p>
    <w:p w:rsidR="00BE0047" w:rsidRPr="00CF6B18" w:rsidRDefault="00CF6B18" w:rsidP="00471422">
      <w:pPr>
        <w:jc w:val="both"/>
        <w:rPr>
          <w:rFonts w:ascii="Arial" w:hAnsi="Arial" w:cs="Arial"/>
          <w:b/>
          <w:sz w:val="24"/>
          <w:szCs w:val="24"/>
        </w:rPr>
      </w:pPr>
      <w:r w:rsidRPr="00CF6B18">
        <w:rPr>
          <w:rFonts w:ascii="Arial" w:hAnsi="Arial" w:cs="Arial"/>
          <w:b/>
          <w:sz w:val="24"/>
          <w:szCs w:val="24"/>
        </w:rPr>
        <w:t>SOLUÇÕES ADOTADAS</w:t>
      </w:r>
    </w:p>
    <w:p w:rsidR="00AD42AC" w:rsidRPr="00CF6B18" w:rsidRDefault="00471422" w:rsidP="00BE0047">
      <w:pPr>
        <w:ind w:firstLine="1134"/>
        <w:jc w:val="both"/>
        <w:rPr>
          <w:rFonts w:ascii="Arial" w:hAnsi="Arial" w:cs="Arial"/>
          <w:sz w:val="24"/>
          <w:szCs w:val="24"/>
        </w:rPr>
      </w:pPr>
      <w:r w:rsidRPr="00CF6B18">
        <w:rPr>
          <w:rFonts w:ascii="Arial" w:hAnsi="Arial" w:cs="Arial"/>
          <w:sz w:val="24"/>
          <w:szCs w:val="24"/>
        </w:rPr>
        <w:t xml:space="preserve">Frente aos problemas identificados de estrutura física e elevado tempo de espera para a retirada de medicamentos na Central de Dispensação de Medicamentos foi aventada a possibilidade de proceder à entrega mensal de medicamentos, sem ônus ao paciente, em domicílio. </w:t>
      </w:r>
    </w:p>
    <w:p w:rsidR="00BE0047" w:rsidRPr="00CF6B18" w:rsidRDefault="00471422" w:rsidP="00BE0047">
      <w:pPr>
        <w:ind w:firstLine="1134"/>
        <w:jc w:val="both"/>
        <w:rPr>
          <w:rFonts w:ascii="Arial" w:hAnsi="Arial" w:cs="Arial"/>
          <w:sz w:val="24"/>
          <w:szCs w:val="24"/>
        </w:rPr>
      </w:pPr>
      <w:r w:rsidRPr="00CF6B18">
        <w:rPr>
          <w:rFonts w:ascii="Arial" w:hAnsi="Arial" w:cs="Arial"/>
          <w:sz w:val="24"/>
          <w:szCs w:val="24"/>
        </w:rPr>
        <w:t>Para a concretização deste projeto, no entanto, existia a necessidade de revisão dos processos internos e atualização cadastral dos pacientes. Verificou-se que uma das etapas críticas relacionada</w:t>
      </w:r>
      <w:r w:rsidR="00BE0047" w:rsidRPr="00CF6B18">
        <w:rPr>
          <w:rFonts w:ascii="Arial" w:hAnsi="Arial" w:cs="Arial"/>
          <w:sz w:val="24"/>
          <w:szCs w:val="24"/>
        </w:rPr>
        <w:t>s</w:t>
      </w:r>
      <w:r w:rsidRPr="00CF6B18">
        <w:rPr>
          <w:rFonts w:ascii="Arial" w:hAnsi="Arial" w:cs="Arial"/>
          <w:sz w:val="24"/>
          <w:szCs w:val="24"/>
        </w:rPr>
        <w:t xml:space="preserve"> ao tempo de espera e à segurança dos pacientes referia-se à necessidade de transcrição da receita manual para o sistema de dispensação e controle dos estoques. </w:t>
      </w:r>
    </w:p>
    <w:p w:rsidR="00471422" w:rsidRPr="00CF6B18" w:rsidRDefault="00471422" w:rsidP="00BE0047">
      <w:pPr>
        <w:ind w:firstLine="1134"/>
        <w:jc w:val="both"/>
        <w:rPr>
          <w:rFonts w:ascii="Arial" w:hAnsi="Arial" w:cs="Arial"/>
          <w:sz w:val="24"/>
          <w:szCs w:val="24"/>
        </w:rPr>
      </w:pPr>
      <w:r w:rsidRPr="00CF6B18">
        <w:rPr>
          <w:rFonts w:ascii="Arial" w:hAnsi="Arial" w:cs="Arial"/>
          <w:sz w:val="24"/>
          <w:szCs w:val="24"/>
        </w:rPr>
        <w:t>A transcrição de cad</w:t>
      </w:r>
      <w:r w:rsidR="00BE0047" w:rsidRPr="00CF6B18">
        <w:rPr>
          <w:rFonts w:ascii="Arial" w:hAnsi="Arial" w:cs="Arial"/>
          <w:sz w:val="24"/>
          <w:szCs w:val="24"/>
        </w:rPr>
        <w:t>a receita levava em torno de 2</w:t>
      </w:r>
      <w:r w:rsidRPr="00CF6B18">
        <w:rPr>
          <w:rFonts w:ascii="Arial" w:hAnsi="Arial" w:cs="Arial"/>
          <w:sz w:val="24"/>
          <w:szCs w:val="24"/>
        </w:rPr>
        <w:t xml:space="preserve"> min</w:t>
      </w:r>
      <w:r w:rsidR="00BE0047" w:rsidRPr="00CF6B18">
        <w:rPr>
          <w:rFonts w:ascii="Arial" w:hAnsi="Arial" w:cs="Arial"/>
          <w:sz w:val="24"/>
          <w:szCs w:val="24"/>
        </w:rPr>
        <w:t>utos e meio</w:t>
      </w:r>
      <w:r w:rsidRPr="00CF6B18">
        <w:rPr>
          <w:rFonts w:ascii="Arial" w:hAnsi="Arial" w:cs="Arial"/>
          <w:sz w:val="24"/>
          <w:szCs w:val="24"/>
        </w:rPr>
        <w:t xml:space="preserve"> e era necessária na maior parte dos casos</w:t>
      </w:r>
      <w:r w:rsidR="00BE0047" w:rsidRPr="00CF6B18">
        <w:rPr>
          <w:rFonts w:ascii="Arial" w:hAnsi="Arial" w:cs="Arial"/>
          <w:sz w:val="24"/>
          <w:szCs w:val="24"/>
        </w:rPr>
        <w:t xml:space="preserve"> novos</w:t>
      </w:r>
      <w:r w:rsidRPr="00CF6B18">
        <w:rPr>
          <w:rFonts w:ascii="Arial" w:hAnsi="Arial" w:cs="Arial"/>
          <w:sz w:val="24"/>
          <w:szCs w:val="24"/>
        </w:rPr>
        <w:t>. Apesar da disponibilidade d</w:t>
      </w:r>
      <w:r w:rsidR="00BE0047" w:rsidRPr="00CF6B18">
        <w:rPr>
          <w:rFonts w:ascii="Arial" w:hAnsi="Arial" w:cs="Arial"/>
          <w:sz w:val="24"/>
          <w:szCs w:val="24"/>
        </w:rPr>
        <w:t>e</w:t>
      </w:r>
      <w:r w:rsidRPr="00CF6B18">
        <w:rPr>
          <w:rFonts w:ascii="Arial" w:hAnsi="Arial" w:cs="Arial"/>
          <w:sz w:val="24"/>
          <w:szCs w:val="24"/>
        </w:rPr>
        <w:t xml:space="preserve"> sistema para a prescrição eletrônica, cerca de um terço das receitas eram emitidas eletronicamente. De fato, </w:t>
      </w:r>
      <w:r w:rsidR="00BE0047" w:rsidRPr="00CF6B18">
        <w:rPr>
          <w:rFonts w:ascii="Arial" w:hAnsi="Arial" w:cs="Arial"/>
          <w:sz w:val="24"/>
          <w:szCs w:val="24"/>
        </w:rPr>
        <w:t xml:space="preserve">percebeu-se que o incremento, </w:t>
      </w:r>
      <w:r w:rsidRPr="00CF6B18">
        <w:rPr>
          <w:rFonts w:ascii="Arial" w:hAnsi="Arial" w:cs="Arial"/>
          <w:sz w:val="24"/>
          <w:szCs w:val="24"/>
        </w:rPr>
        <w:t>a prescrição eletrônica eliminaria duas etapas do processo: a transcrição das receitas e a conferência d</w:t>
      </w:r>
      <w:r w:rsidR="00BE0047" w:rsidRPr="00CF6B18">
        <w:rPr>
          <w:rFonts w:ascii="Arial" w:hAnsi="Arial" w:cs="Arial"/>
          <w:sz w:val="24"/>
          <w:szCs w:val="24"/>
        </w:rPr>
        <w:t>est</w:t>
      </w:r>
      <w:r w:rsidRPr="00CF6B18">
        <w:rPr>
          <w:rFonts w:ascii="Arial" w:hAnsi="Arial" w:cs="Arial"/>
          <w:sz w:val="24"/>
          <w:szCs w:val="24"/>
        </w:rPr>
        <w:t xml:space="preserve">a transcrição, </w:t>
      </w:r>
      <w:proofErr w:type="gramStart"/>
      <w:r w:rsidRPr="00CF6B18">
        <w:rPr>
          <w:rFonts w:ascii="Arial" w:hAnsi="Arial" w:cs="Arial"/>
          <w:sz w:val="24"/>
          <w:szCs w:val="24"/>
        </w:rPr>
        <w:t>agilizando</w:t>
      </w:r>
      <w:proofErr w:type="gramEnd"/>
      <w:r w:rsidRPr="00CF6B18">
        <w:rPr>
          <w:rFonts w:ascii="Arial" w:hAnsi="Arial" w:cs="Arial"/>
          <w:sz w:val="24"/>
          <w:szCs w:val="24"/>
        </w:rPr>
        <w:t xml:space="preserve"> o processo e reduzindo o potencial risco de troca de medicações. </w:t>
      </w:r>
    </w:p>
    <w:p w:rsidR="00471422" w:rsidRPr="00CF6B18" w:rsidRDefault="00471422" w:rsidP="00BE0047">
      <w:pPr>
        <w:ind w:firstLine="1134"/>
        <w:jc w:val="both"/>
        <w:rPr>
          <w:rFonts w:ascii="Arial" w:hAnsi="Arial" w:cs="Arial"/>
          <w:sz w:val="24"/>
          <w:szCs w:val="24"/>
        </w:rPr>
      </w:pPr>
      <w:r w:rsidRPr="00CF6B18">
        <w:rPr>
          <w:rFonts w:ascii="Arial" w:hAnsi="Arial" w:cs="Arial"/>
          <w:sz w:val="24"/>
          <w:szCs w:val="24"/>
        </w:rPr>
        <w:t xml:space="preserve">Assim, realizou-se levantamento de infraestrutura para incentivar a prescrição eletrônica, como disponibilidade de computadores e impressoras. </w:t>
      </w:r>
      <w:r w:rsidR="0049566E" w:rsidRPr="00CF6B18">
        <w:rPr>
          <w:rFonts w:ascii="Arial" w:hAnsi="Arial" w:cs="Arial"/>
          <w:sz w:val="24"/>
          <w:szCs w:val="24"/>
        </w:rPr>
        <w:t xml:space="preserve">Na ocasião, foram adquiridos 15 computadores e </w:t>
      </w:r>
      <w:proofErr w:type="gramStart"/>
      <w:r w:rsidR="0049566E" w:rsidRPr="00CF6B18">
        <w:rPr>
          <w:rFonts w:ascii="Arial" w:hAnsi="Arial" w:cs="Arial"/>
          <w:sz w:val="24"/>
          <w:szCs w:val="24"/>
        </w:rPr>
        <w:t>3</w:t>
      </w:r>
      <w:proofErr w:type="gramEnd"/>
      <w:r w:rsidR="0049566E" w:rsidRPr="00CF6B18">
        <w:rPr>
          <w:rFonts w:ascii="Arial" w:hAnsi="Arial" w:cs="Arial"/>
          <w:sz w:val="24"/>
          <w:szCs w:val="24"/>
        </w:rPr>
        <w:t xml:space="preserve"> impressoras. </w:t>
      </w:r>
      <w:r w:rsidRPr="00CF6B18">
        <w:rPr>
          <w:rFonts w:ascii="Arial" w:hAnsi="Arial" w:cs="Arial"/>
          <w:sz w:val="24"/>
          <w:szCs w:val="24"/>
        </w:rPr>
        <w:t xml:space="preserve">Também </w:t>
      </w:r>
      <w:r w:rsidR="00BE0047" w:rsidRPr="00CF6B18">
        <w:rPr>
          <w:rFonts w:ascii="Arial" w:hAnsi="Arial" w:cs="Arial"/>
          <w:sz w:val="24"/>
          <w:szCs w:val="24"/>
        </w:rPr>
        <w:t xml:space="preserve">se </w:t>
      </w:r>
      <w:proofErr w:type="gramStart"/>
      <w:r w:rsidRPr="00CF6B18">
        <w:rPr>
          <w:rFonts w:ascii="Arial" w:hAnsi="Arial" w:cs="Arial"/>
          <w:sz w:val="24"/>
          <w:szCs w:val="24"/>
        </w:rPr>
        <w:t>procedeu</w:t>
      </w:r>
      <w:proofErr w:type="gramEnd"/>
      <w:r w:rsidRPr="00CF6B18">
        <w:rPr>
          <w:rFonts w:ascii="Arial" w:hAnsi="Arial" w:cs="Arial"/>
          <w:sz w:val="24"/>
          <w:szCs w:val="24"/>
        </w:rPr>
        <w:t xml:space="preserve"> treinamento de todos os profissionais e adequações no sistema que contemplassem peculiaridades de algumas </w:t>
      </w:r>
      <w:r w:rsidR="00BE0047" w:rsidRPr="00CF6B18">
        <w:rPr>
          <w:rFonts w:ascii="Arial" w:hAnsi="Arial" w:cs="Arial"/>
          <w:sz w:val="24"/>
          <w:szCs w:val="24"/>
        </w:rPr>
        <w:t>especialidades – como posologia e</w:t>
      </w:r>
      <w:r w:rsidRPr="00CF6B18">
        <w:rPr>
          <w:rFonts w:ascii="Arial" w:hAnsi="Arial" w:cs="Arial"/>
          <w:sz w:val="24"/>
          <w:szCs w:val="24"/>
        </w:rPr>
        <w:t xml:space="preserve"> frequência específicas </w:t>
      </w:r>
      <w:r w:rsidR="00BE0047" w:rsidRPr="00CF6B18">
        <w:rPr>
          <w:rFonts w:ascii="Arial" w:hAnsi="Arial" w:cs="Arial"/>
          <w:sz w:val="24"/>
          <w:szCs w:val="24"/>
        </w:rPr>
        <w:t>ou a necessidade de</w:t>
      </w:r>
      <w:r w:rsidRPr="00CF6B18">
        <w:rPr>
          <w:rFonts w:ascii="Arial" w:hAnsi="Arial" w:cs="Arial"/>
          <w:sz w:val="24"/>
          <w:szCs w:val="24"/>
        </w:rPr>
        <w:t xml:space="preserve"> acesso a internos </w:t>
      </w:r>
      <w:r w:rsidR="00BE0047" w:rsidRPr="00CF6B18">
        <w:rPr>
          <w:rFonts w:ascii="Arial" w:hAnsi="Arial" w:cs="Arial"/>
          <w:sz w:val="24"/>
          <w:szCs w:val="24"/>
        </w:rPr>
        <w:t xml:space="preserve">mediante garantia de </w:t>
      </w:r>
      <w:r w:rsidRPr="00CF6B18">
        <w:rPr>
          <w:rFonts w:ascii="Arial" w:hAnsi="Arial" w:cs="Arial"/>
          <w:sz w:val="24"/>
          <w:szCs w:val="24"/>
        </w:rPr>
        <w:t xml:space="preserve">autorização </w:t>
      </w:r>
      <w:r w:rsidR="0049566E" w:rsidRPr="00CF6B18">
        <w:rPr>
          <w:rFonts w:ascii="Arial" w:hAnsi="Arial" w:cs="Arial"/>
          <w:sz w:val="24"/>
          <w:szCs w:val="24"/>
        </w:rPr>
        <w:t xml:space="preserve">prévia </w:t>
      </w:r>
      <w:r w:rsidRPr="00CF6B18">
        <w:rPr>
          <w:rFonts w:ascii="Arial" w:hAnsi="Arial" w:cs="Arial"/>
          <w:sz w:val="24"/>
          <w:szCs w:val="24"/>
        </w:rPr>
        <w:t>d</w:t>
      </w:r>
      <w:r w:rsidR="0049566E" w:rsidRPr="00CF6B18">
        <w:rPr>
          <w:rFonts w:ascii="Arial" w:hAnsi="Arial" w:cs="Arial"/>
          <w:sz w:val="24"/>
          <w:szCs w:val="24"/>
        </w:rPr>
        <w:t>os</w:t>
      </w:r>
      <w:r w:rsidR="00CD338D">
        <w:rPr>
          <w:rFonts w:ascii="Arial" w:hAnsi="Arial" w:cs="Arial"/>
          <w:sz w:val="24"/>
          <w:szCs w:val="24"/>
        </w:rPr>
        <w:t xml:space="preserve"> </w:t>
      </w:r>
      <w:r w:rsidR="003C0074" w:rsidRPr="00CF6B18">
        <w:rPr>
          <w:rFonts w:ascii="Arial" w:hAnsi="Arial" w:cs="Arial"/>
          <w:sz w:val="24"/>
          <w:szCs w:val="24"/>
        </w:rPr>
        <w:t xml:space="preserve">médicos </w:t>
      </w:r>
      <w:r w:rsidRPr="00CF6B18">
        <w:rPr>
          <w:rFonts w:ascii="Arial" w:hAnsi="Arial" w:cs="Arial"/>
          <w:sz w:val="24"/>
          <w:szCs w:val="24"/>
        </w:rPr>
        <w:t>assistentes.</w:t>
      </w:r>
    </w:p>
    <w:p w:rsidR="00471422" w:rsidRPr="00CF6B18" w:rsidRDefault="009C41BD" w:rsidP="00BE0047">
      <w:pPr>
        <w:ind w:firstLine="1134"/>
        <w:jc w:val="both"/>
        <w:rPr>
          <w:rFonts w:ascii="Arial" w:hAnsi="Arial" w:cs="Arial"/>
          <w:sz w:val="24"/>
          <w:szCs w:val="24"/>
        </w:rPr>
      </w:pPr>
      <w:r w:rsidRPr="00CF6B18">
        <w:rPr>
          <w:rFonts w:ascii="Arial" w:hAnsi="Arial" w:cs="Arial"/>
          <w:sz w:val="24"/>
          <w:szCs w:val="24"/>
        </w:rPr>
        <w:t xml:space="preserve">Finalizada esta fase, a obrigatoriedade da prescrição eletrônica foi apresentada e aprovada em reunião do Conselho Diretor. A partir desta aprovação, houve </w:t>
      </w:r>
      <w:r w:rsidR="00377C6C">
        <w:rPr>
          <w:rFonts w:ascii="Arial" w:hAnsi="Arial" w:cs="Arial"/>
          <w:sz w:val="24"/>
          <w:szCs w:val="24"/>
        </w:rPr>
        <w:t xml:space="preserve">maior </w:t>
      </w:r>
      <w:r w:rsidRPr="00CF6B18">
        <w:rPr>
          <w:rFonts w:ascii="Arial" w:hAnsi="Arial" w:cs="Arial"/>
          <w:sz w:val="24"/>
          <w:szCs w:val="24"/>
        </w:rPr>
        <w:t>adesão por parte de diversas especialidades</w:t>
      </w:r>
      <w:r w:rsidR="0049566E" w:rsidRPr="00CF6B18">
        <w:rPr>
          <w:rFonts w:ascii="Arial" w:hAnsi="Arial" w:cs="Arial"/>
          <w:sz w:val="24"/>
          <w:szCs w:val="24"/>
        </w:rPr>
        <w:t>.Isto</w:t>
      </w:r>
      <w:r w:rsidRPr="00CF6B18">
        <w:rPr>
          <w:rFonts w:ascii="Arial" w:hAnsi="Arial" w:cs="Arial"/>
          <w:sz w:val="24"/>
          <w:szCs w:val="24"/>
        </w:rPr>
        <w:t xml:space="preserve"> demand</w:t>
      </w:r>
      <w:r w:rsidR="0049566E" w:rsidRPr="00CF6B18">
        <w:rPr>
          <w:rFonts w:ascii="Arial" w:hAnsi="Arial" w:cs="Arial"/>
          <w:sz w:val="24"/>
          <w:szCs w:val="24"/>
        </w:rPr>
        <w:t>ou</w:t>
      </w:r>
      <w:r w:rsidRPr="00CF6B18">
        <w:rPr>
          <w:rFonts w:ascii="Arial" w:hAnsi="Arial" w:cs="Arial"/>
          <w:sz w:val="24"/>
          <w:szCs w:val="24"/>
        </w:rPr>
        <w:t xml:space="preserve"> maior acompanhamento por parte dos setores de Informática e de Farmácia, além da retirada de impressos para prescrição dos ambulatórios. Com isso, a prescrição eletrônica atingiu </w:t>
      </w:r>
      <w:r w:rsidR="0049566E" w:rsidRPr="00CF6B18">
        <w:rPr>
          <w:rFonts w:ascii="Arial" w:hAnsi="Arial" w:cs="Arial"/>
          <w:sz w:val="24"/>
          <w:szCs w:val="24"/>
        </w:rPr>
        <w:t xml:space="preserve">rapidamente </w:t>
      </w:r>
      <w:r w:rsidRPr="00CF6B18">
        <w:rPr>
          <w:rFonts w:ascii="Arial" w:hAnsi="Arial" w:cs="Arial"/>
          <w:sz w:val="24"/>
          <w:szCs w:val="24"/>
        </w:rPr>
        <w:t xml:space="preserve">os níveis desejados acima de </w:t>
      </w:r>
      <w:r w:rsidR="0049566E" w:rsidRPr="00CF6B18">
        <w:rPr>
          <w:rFonts w:ascii="Arial" w:hAnsi="Arial" w:cs="Arial"/>
          <w:sz w:val="24"/>
          <w:szCs w:val="24"/>
        </w:rPr>
        <w:t>7</w:t>
      </w:r>
      <w:r w:rsidRPr="00CF6B18">
        <w:rPr>
          <w:rFonts w:ascii="Arial" w:hAnsi="Arial" w:cs="Arial"/>
          <w:sz w:val="24"/>
          <w:szCs w:val="24"/>
        </w:rPr>
        <w:t>0%.</w:t>
      </w:r>
    </w:p>
    <w:p w:rsidR="0049566E" w:rsidRPr="00CF6B18" w:rsidRDefault="0049566E" w:rsidP="00BE0047">
      <w:pPr>
        <w:ind w:firstLine="1134"/>
        <w:jc w:val="both"/>
        <w:rPr>
          <w:rFonts w:ascii="Arial" w:hAnsi="Arial" w:cs="Arial"/>
          <w:sz w:val="24"/>
          <w:szCs w:val="24"/>
        </w:rPr>
      </w:pPr>
    </w:p>
    <w:p w:rsidR="0049566E" w:rsidRPr="00CF6B18" w:rsidRDefault="0049566E" w:rsidP="0049566E">
      <w:pPr>
        <w:jc w:val="center"/>
        <w:rPr>
          <w:rFonts w:ascii="Arial" w:hAnsi="Arial" w:cs="Arial"/>
          <w:sz w:val="24"/>
          <w:szCs w:val="24"/>
        </w:rPr>
      </w:pPr>
      <w:r w:rsidRPr="00CF6B18">
        <w:rPr>
          <w:rFonts w:ascii="Arial" w:hAnsi="Arial" w:cs="Arial"/>
          <w:noProof/>
          <w:sz w:val="24"/>
          <w:szCs w:val="24"/>
          <w:lang w:eastAsia="pt-BR"/>
        </w:rPr>
        <w:lastRenderedPageBreak/>
        <w:drawing>
          <wp:inline distT="0" distB="0" distL="0" distR="0">
            <wp:extent cx="5400040" cy="2973138"/>
            <wp:effectExtent l="19050" t="0" r="0" b="0"/>
            <wp:docPr id="21"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2480" cy="4896544"/>
                      <a:chOff x="251520" y="1484784"/>
                      <a:chExt cx="8892480" cy="4896544"/>
                    </a:xfrm>
                  </a:grpSpPr>
                  <a:graphicFrame>
                    <a:nvGraphicFramePr>
                      <a:cNvPr id="5" name="Gráfico 4"/>
                      <a:cNvGraphicFramePr/>
                    </a:nvGraphicFramePr>
                    <a:graphic>
                      <a:graphicData uri="http://schemas.openxmlformats.org/drawingml/2006/chart">
                        <c:chart xmlns:c="http://schemas.openxmlformats.org/drawingml/2006/chart" xmlns:r="http://schemas.openxmlformats.org/officeDocument/2006/relationships" r:id="rId16"/>
                      </a:graphicData>
                    </a:graphic>
                    <a:xfrm>
                      <a:off x="251520" y="1484784"/>
                      <a:ext cx="8712968" cy="4896544"/>
                    </a:xfrm>
                  </a:graphicFrame>
                  <a:cxnSp>
                    <a:nvCxnSpPr>
                      <a:cNvPr id="8" name="Conector reto 7"/>
                      <a:cNvCxnSpPr/>
                    </a:nvCxnSpPr>
                    <a:spPr>
                      <a:xfrm>
                        <a:off x="6804248" y="4509120"/>
                        <a:ext cx="0" cy="936104"/>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Conector reto 8"/>
                      <a:cNvCxnSpPr/>
                    </a:nvCxnSpPr>
                    <a:spPr>
                      <a:xfrm>
                        <a:off x="7884368" y="3717032"/>
                        <a:ext cx="0" cy="936104"/>
                      </a:xfrm>
                      <a:prstGeom prst="line">
                        <a:avLst/>
                      </a:prstGeom>
                    </a:spPr>
                    <a:style>
                      <a:lnRef idx="1">
                        <a:schemeClr val="accent1"/>
                      </a:lnRef>
                      <a:fillRef idx="0">
                        <a:schemeClr val="accent1"/>
                      </a:fillRef>
                      <a:effectRef idx="0">
                        <a:schemeClr val="accent1"/>
                      </a:effectRef>
                      <a:fontRef idx="minor">
                        <a:schemeClr val="tx1"/>
                      </a:fontRef>
                    </a:style>
                  </a:cxnSp>
                  <a:sp>
                    <a:nvSpPr>
                      <a:cNvPr id="10" name="CaixaDeTexto 9"/>
                      <a:cNvSpPr txBox="1"/>
                    </a:nvSpPr>
                    <a:spPr>
                      <a:xfrm>
                        <a:off x="6804248" y="5229200"/>
                        <a:ext cx="2339752" cy="261610"/>
                      </a:xfrm>
                      <a:prstGeom prst="rect">
                        <a:avLst/>
                      </a:prstGeom>
                      <a:noFill/>
                    </a:spPr>
                    <a:txSp>
                      <a:txBody>
                        <a:bodyPr wrap="square" rtlCol="0">
                          <a:spAutoFit/>
                        </a:bodyPr>
                        <a:lstStyle>
                          <a:defPPr>
                            <a:defRPr lang="pt-BR"/>
                          </a:defPPr>
                          <a:lvl1pPr algn="l" rtl="0" fontAlgn="base">
                            <a:spcBef>
                              <a:spcPct val="0"/>
                            </a:spcBef>
                            <a:spcAft>
                              <a:spcPct val="0"/>
                            </a:spcAft>
                            <a:defRPr sz="1600" kern="1200">
                              <a:solidFill>
                                <a:schemeClr val="tx1"/>
                              </a:solidFill>
                              <a:latin typeface="Arial" pitchFamily="34" charset="0"/>
                              <a:ea typeface="+mn-ea"/>
                              <a:cs typeface="Arial" pitchFamily="34" charset="0"/>
                            </a:defRPr>
                          </a:lvl1pPr>
                          <a:lvl2pPr marL="457200" algn="l" rtl="0" fontAlgn="base">
                            <a:spcBef>
                              <a:spcPct val="0"/>
                            </a:spcBef>
                            <a:spcAft>
                              <a:spcPct val="0"/>
                            </a:spcAft>
                            <a:defRPr sz="1600" kern="1200">
                              <a:solidFill>
                                <a:schemeClr val="tx1"/>
                              </a:solidFill>
                              <a:latin typeface="Arial" pitchFamily="34" charset="0"/>
                              <a:ea typeface="+mn-ea"/>
                              <a:cs typeface="Arial" pitchFamily="34" charset="0"/>
                            </a:defRPr>
                          </a:lvl2pPr>
                          <a:lvl3pPr marL="914400" algn="l" rtl="0" fontAlgn="base">
                            <a:spcBef>
                              <a:spcPct val="0"/>
                            </a:spcBef>
                            <a:spcAft>
                              <a:spcPct val="0"/>
                            </a:spcAft>
                            <a:defRPr sz="1600"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sz="1600"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sz="1600" kern="1200">
                              <a:solidFill>
                                <a:schemeClr val="tx1"/>
                              </a:solidFill>
                              <a:latin typeface="Arial" pitchFamily="34" charset="0"/>
                              <a:ea typeface="+mn-ea"/>
                              <a:cs typeface="Arial" pitchFamily="34" charset="0"/>
                            </a:defRPr>
                          </a:lvl5pPr>
                          <a:lvl6pPr marL="2286000" algn="l" defTabSz="914400" rtl="0" eaLnBrk="1" latinLnBrk="0" hangingPunct="1">
                            <a:defRPr sz="1600" kern="1200">
                              <a:solidFill>
                                <a:schemeClr val="tx1"/>
                              </a:solidFill>
                              <a:latin typeface="Arial" pitchFamily="34" charset="0"/>
                              <a:ea typeface="+mn-ea"/>
                              <a:cs typeface="Arial" pitchFamily="34" charset="0"/>
                            </a:defRPr>
                          </a:lvl6pPr>
                          <a:lvl7pPr marL="2743200" algn="l" defTabSz="914400" rtl="0" eaLnBrk="1" latinLnBrk="0" hangingPunct="1">
                            <a:defRPr sz="1600" kern="1200">
                              <a:solidFill>
                                <a:schemeClr val="tx1"/>
                              </a:solidFill>
                              <a:latin typeface="Arial" pitchFamily="34" charset="0"/>
                              <a:ea typeface="+mn-ea"/>
                              <a:cs typeface="Arial" pitchFamily="34" charset="0"/>
                            </a:defRPr>
                          </a:lvl7pPr>
                          <a:lvl8pPr marL="3200400" algn="l" defTabSz="914400" rtl="0" eaLnBrk="1" latinLnBrk="0" hangingPunct="1">
                            <a:defRPr sz="1600" kern="1200">
                              <a:solidFill>
                                <a:schemeClr val="tx1"/>
                              </a:solidFill>
                              <a:latin typeface="Arial" pitchFamily="34" charset="0"/>
                              <a:ea typeface="+mn-ea"/>
                              <a:cs typeface="Arial" pitchFamily="34" charset="0"/>
                            </a:defRPr>
                          </a:lvl8pPr>
                          <a:lvl9pPr marL="3657600" algn="l" defTabSz="914400" rtl="0" eaLnBrk="1" latinLnBrk="0" hangingPunct="1">
                            <a:defRPr sz="1600" kern="1200">
                              <a:solidFill>
                                <a:schemeClr val="tx1"/>
                              </a:solidFill>
                              <a:latin typeface="Arial" pitchFamily="34" charset="0"/>
                              <a:ea typeface="+mn-ea"/>
                              <a:cs typeface="Arial" pitchFamily="34" charset="0"/>
                            </a:defRPr>
                          </a:lvl9pPr>
                        </a:lstStyle>
                        <a:p>
                          <a:r>
                            <a:rPr lang="pt-BR" sz="1100" dirty="0" smtClean="0">
                              <a:solidFill>
                                <a:schemeClr val="tx2"/>
                              </a:solidFill>
                            </a:rPr>
                            <a:t>Aprovação no </a:t>
                          </a:r>
                          <a:r>
                            <a:rPr lang="pt-BR" sz="1100" dirty="0" smtClean="0">
                              <a:solidFill>
                                <a:schemeClr val="tx2"/>
                              </a:solidFill>
                            </a:rPr>
                            <a:t>Conselho Diretor</a:t>
                          </a:r>
                          <a:endParaRPr lang="pt-BR" sz="1100" dirty="0">
                            <a:solidFill>
                              <a:schemeClr val="tx2"/>
                            </a:solidFill>
                          </a:endParaRPr>
                        </a:p>
                      </a:txBody>
                      <a:useSpRect/>
                    </a:txSp>
                  </a:sp>
                  <a:sp>
                    <a:nvSpPr>
                      <a:cNvPr id="11" name="CaixaDeTexto 10"/>
                      <a:cNvSpPr txBox="1"/>
                    </a:nvSpPr>
                    <a:spPr>
                      <a:xfrm>
                        <a:off x="7901784" y="4077072"/>
                        <a:ext cx="1242216" cy="600164"/>
                      </a:xfrm>
                      <a:prstGeom prst="rect">
                        <a:avLst/>
                      </a:prstGeom>
                      <a:noFill/>
                    </a:spPr>
                    <a:txSp>
                      <a:txBody>
                        <a:bodyPr wrap="square" rtlCol="0">
                          <a:spAutoFit/>
                        </a:bodyPr>
                        <a:lstStyle>
                          <a:defPPr>
                            <a:defRPr lang="pt-BR"/>
                          </a:defPPr>
                          <a:lvl1pPr algn="l" rtl="0" fontAlgn="base">
                            <a:spcBef>
                              <a:spcPct val="0"/>
                            </a:spcBef>
                            <a:spcAft>
                              <a:spcPct val="0"/>
                            </a:spcAft>
                            <a:defRPr sz="1600" kern="1200">
                              <a:solidFill>
                                <a:schemeClr val="tx1"/>
                              </a:solidFill>
                              <a:latin typeface="Arial" pitchFamily="34" charset="0"/>
                              <a:ea typeface="+mn-ea"/>
                              <a:cs typeface="Arial" pitchFamily="34" charset="0"/>
                            </a:defRPr>
                          </a:lvl1pPr>
                          <a:lvl2pPr marL="457200" algn="l" rtl="0" fontAlgn="base">
                            <a:spcBef>
                              <a:spcPct val="0"/>
                            </a:spcBef>
                            <a:spcAft>
                              <a:spcPct val="0"/>
                            </a:spcAft>
                            <a:defRPr sz="1600" kern="1200">
                              <a:solidFill>
                                <a:schemeClr val="tx1"/>
                              </a:solidFill>
                              <a:latin typeface="Arial" pitchFamily="34" charset="0"/>
                              <a:ea typeface="+mn-ea"/>
                              <a:cs typeface="Arial" pitchFamily="34" charset="0"/>
                            </a:defRPr>
                          </a:lvl2pPr>
                          <a:lvl3pPr marL="914400" algn="l" rtl="0" fontAlgn="base">
                            <a:spcBef>
                              <a:spcPct val="0"/>
                            </a:spcBef>
                            <a:spcAft>
                              <a:spcPct val="0"/>
                            </a:spcAft>
                            <a:defRPr sz="1600"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sz="1600"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sz="1600" kern="1200">
                              <a:solidFill>
                                <a:schemeClr val="tx1"/>
                              </a:solidFill>
                              <a:latin typeface="Arial" pitchFamily="34" charset="0"/>
                              <a:ea typeface="+mn-ea"/>
                              <a:cs typeface="Arial" pitchFamily="34" charset="0"/>
                            </a:defRPr>
                          </a:lvl5pPr>
                          <a:lvl6pPr marL="2286000" algn="l" defTabSz="914400" rtl="0" eaLnBrk="1" latinLnBrk="0" hangingPunct="1">
                            <a:defRPr sz="1600" kern="1200">
                              <a:solidFill>
                                <a:schemeClr val="tx1"/>
                              </a:solidFill>
                              <a:latin typeface="Arial" pitchFamily="34" charset="0"/>
                              <a:ea typeface="+mn-ea"/>
                              <a:cs typeface="Arial" pitchFamily="34" charset="0"/>
                            </a:defRPr>
                          </a:lvl6pPr>
                          <a:lvl7pPr marL="2743200" algn="l" defTabSz="914400" rtl="0" eaLnBrk="1" latinLnBrk="0" hangingPunct="1">
                            <a:defRPr sz="1600" kern="1200">
                              <a:solidFill>
                                <a:schemeClr val="tx1"/>
                              </a:solidFill>
                              <a:latin typeface="Arial" pitchFamily="34" charset="0"/>
                              <a:ea typeface="+mn-ea"/>
                              <a:cs typeface="Arial" pitchFamily="34" charset="0"/>
                            </a:defRPr>
                          </a:lvl7pPr>
                          <a:lvl8pPr marL="3200400" algn="l" defTabSz="914400" rtl="0" eaLnBrk="1" latinLnBrk="0" hangingPunct="1">
                            <a:defRPr sz="1600" kern="1200">
                              <a:solidFill>
                                <a:schemeClr val="tx1"/>
                              </a:solidFill>
                              <a:latin typeface="Arial" pitchFamily="34" charset="0"/>
                              <a:ea typeface="+mn-ea"/>
                              <a:cs typeface="Arial" pitchFamily="34" charset="0"/>
                            </a:defRPr>
                          </a:lvl8pPr>
                          <a:lvl9pPr marL="3657600" algn="l" defTabSz="914400" rtl="0" eaLnBrk="1" latinLnBrk="0" hangingPunct="1">
                            <a:defRPr sz="1600" kern="1200">
                              <a:solidFill>
                                <a:schemeClr val="tx1"/>
                              </a:solidFill>
                              <a:latin typeface="Arial" pitchFamily="34" charset="0"/>
                              <a:ea typeface="+mn-ea"/>
                              <a:cs typeface="Arial" pitchFamily="34" charset="0"/>
                            </a:defRPr>
                          </a:lvl9pPr>
                        </a:lstStyle>
                        <a:p>
                          <a:r>
                            <a:rPr lang="pt-BR" sz="1100" dirty="0" smtClean="0">
                              <a:solidFill>
                                <a:schemeClr val="tx2"/>
                              </a:solidFill>
                            </a:rPr>
                            <a:t>Retirada dos receituários dos ambulatórios</a:t>
                          </a:r>
                          <a:endParaRPr lang="pt-BR" sz="1100" dirty="0">
                            <a:solidFill>
                              <a:schemeClr val="tx2"/>
                            </a:solidFill>
                          </a:endParaRPr>
                        </a:p>
                      </a:txBody>
                      <a:useSpRect/>
                    </a:txSp>
                  </a:sp>
                </lc:lockedCanvas>
              </a:graphicData>
            </a:graphic>
          </wp:inline>
        </w:drawing>
      </w:r>
    </w:p>
    <w:p w:rsidR="0049566E" w:rsidRPr="00CF6B18" w:rsidRDefault="0049566E" w:rsidP="00BE0047">
      <w:pPr>
        <w:ind w:firstLine="1134"/>
        <w:jc w:val="both"/>
        <w:rPr>
          <w:rFonts w:ascii="Arial" w:hAnsi="Arial" w:cs="Arial"/>
          <w:sz w:val="24"/>
          <w:szCs w:val="24"/>
        </w:rPr>
      </w:pPr>
    </w:p>
    <w:p w:rsidR="007F2F19" w:rsidRPr="00CF6B18" w:rsidRDefault="009C41BD" w:rsidP="00BE0047">
      <w:pPr>
        <w:ind w:firstLine="1134"/>
        <w:jc w:val="both"/>
        <w:rPr>
          <w:rFonts w:ascii="Arial" w:hAnsi="Arial" w:cs="Arial"/>
          <w:sz w:val="24"/>
          <w:szCs w:val="24"/>
        </w:rPr>
      </w:pPr>
      <w:r w:rsidRPr="00CF6B18">
        <w:rPr>
          <w:rFonts w:ascii="Arial" w:hAnsi="Arial" w:cs="Arial"/>
          <w:sz w:val="24"/>
          <w:szCs w:val="24"/>
        </w:rPr>
        <w:t xml:space="preserve">Paralelamente a isso, procedeu-se a </w:t>
      </w:r>
      <w:r w:rsidR="0002513B" w:rsidRPr="00CF6B18">
        <w:rPr>
          <w:rFonts w:ascii="Arial" w:hAnsi="Arial" w:cs="Arial"/>
          <w:sz w:val="24"/>
          <w:szCs w:val="24"/>
        </w:rPr>
        <w:t>campanha de</w:t>
      </w:r>
      <w:r w:rsidR="0049566E" w:rsidRPr="00CF6B18">
        <w:rPr>
          <w:rFonts w:ascii="Arial" w:hAnsi="Arial" w:cs="Arial"/>
          <w:sz w:val="24"/>
          <w:szCs w:val="24"/>
        </w:rPr>
        <w:t xml:space="preserve"> ampla</w:t>
      </w:r>
      <w:r w:rsidR="0002513B" w:rsidRPr="00CF6B18">
        <w:rPr>
          <w:rFonts w:ascii="Arial" w:hAnsi="Arial" w:cs="Arial"/>
          <w:sz w:val="24"/>
          <w:szCs w:val="24"/>
        </w:rPr>
        <w:t xml:space="preserve"> divulgação da necessidade de recadastramento de </w:t>
      </w:r>
      <w:r w:rsidR="007F2F19" w:rsidRPr="00CF6B18">
        <w:rPr>
          <w:rFonts w:ascii="Arial" w:hAnsi="Arial" w:cs="Arial"/>
          <w:sz w:val="24"/>
          <w:szCs w:val="24"/>
        </w:rPr>
        <w:t xml:space="preserve">todos os pacientes de modo a atualizar dados </w:t>
      </w:r>
      <w:r w:rsidR="0020179F" w:rsidRPr="00CF6B18">
        <w:rPr>
          <w:rFonts w:ascii="Arial" w:hAnsi="Arial" w:cs="Arial"/>
          <w:sz w:val="24"/>
          <w:szCs w:val="24"/>
        </w:rPr>
        <w:t>pessoais</w:t>
      </w:r>
      <w:r w:rsidR="003C0074" w:rsidRPr="00CF6B18">
        <w:rPr>
          <w:rFonts w:ascii="Arial" w:hAnsi="Arial" w:cs="Arial"/>
          <w:sz w:val="24"/>
          <w:szCs w:val="24"/>
        </w:rPr>
        <w:t xml:space="preserve"> e de entrega</w:t>
      </w:r>
      <w:r w:rsidR="007F2F19" w:rsidRPr="00CF6B18">
        <w:rPr>
          <w:rFonts w:ascii="Arial" w:hAnsi="Arial" w:cs="Arial"/>
          <w:sz w:val="24"/>
          <w:szCs w:val="24"/>
        </w:rPr>
        <w:t xml:space="preserve">. </w:t>
      </w:r>
    </w:p>
    <w:p w:rsidR="00F2483C" w:rsidRPr="00CF6B18" w:rsidRDefault="00F2483C" w:rsidP="00F2483C">
      <w:pPr>
        <w:ind w:firstLine="1134"/>
        <w:jc w:val="both"/>
        <w:rPr>
          <w:rFonts w:ascii="Arial" w:hAnsi="Arial" w:cs="Arial"/>
          <w:sz w:val="24"/>
          <w:szCs w:val="24"/>
        </w:rPr>
      </w:pPr>
      <w:r w:rsidRPr="00CF6B18">
        <w:rPr>
          <w:rFonts w:ascii="Arial" w:hAnsi="Arial" w:cs="Arial"/>
          <w:sz w:val="24"/>
          <w:szCs w:val="24"/>
        </w:rPr>
        <w:t>Foi elaborado rigoroso memorial descritivo para iniciar contratação de empresa terceirizada especialista em gestão de estoques, separação de medicamentos, embalagem e acondicionamento e entrega em domicílio, conforme escopo detalhado a seguir:</w:t>
      </w:r>
    </w:p>
    <w:p w:rsidR="00F2483C" w:rsidRPr="00CF6B18" w:rsidRDefault="00F2483C" w:rsidP="00F2483C">
      <w:pPr>
        <w:jc w:val="center"/>
        <w:rPr>
          <w:rFonts w:ascii="Arial" w:hAnsi="Arial" w:cs="Arial"/>
          <w:sz w:val="24"/>
          <w:szCs w:val="24"/>
        </w:rPr>
      </w:pPr>
      <w:r w:rsidRPr="00CF6B18">
        <w:rPr>
          <w:rFonts w:ascii="Arial" w:hAnsi="Arial" w:cs="Arial"/>
          <w:noProof/>
          <w:sz w:val="24"/>
          <w:szCs w:val="24"/>
          <w:lang w:eastAsia="pt-BR"/>
        </w:rPr>
        <w:drawing>
          <wp:inline distT="0" distB="0" distL="0" distR="0">
            <wp:extent cx="5400040" cy="3433223"/>
            <wp:effectExtent l="0" t="0" r="0" b="0"/>
            <wp:docPr id="22"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4816" cy="4669487"/>
                      <a:chOff x="827584" y="1423809"/>
                      <a:chExt cx="7344816" cy="4669487"/>
                    </a:xfrm>
                  </a:grpSpPr>
                  <a:graphicFrame>
                    <a:nvGraphicFramePr>
                      <a:cNvPr id="4" name="Diagrama 3"/>
                      <a:cNvGraphicFramePr/>
                    </a:nvGraphicFramePr>
                    <a:graphic>
                      <a:graphicData uri="http://schemas.openxmlformats.org/drawingml/2006/diagram">
                        <dgm:relIds xmlns:dgm="http://schemas.openxmlformats.org/drawingml/2006/diagram" xmlns:r="http://schemas.openxmlformats.org/officeDocument/2006/relationships" r:dm="rId17" r:lo="rId18" r:qs="rId19" r:cs="rId20"/>
                      </a:graphicData>
                    </a:graphic>
                    <a:xfrm>
                      <a:off x="899592" y="1423809"/>
                      <a:ext cx="7272808" cy="4464496"/>
                    </a:xfrm>
                  </a:graphicFrame>
                  <a:sp>
                    <a:nvSpPr>
                      <a:cNvPr id="6" name="CaixaDeTexto 5"/>
                      <a:cNvSpPr txBox="1"/>
                    </a:nvSpPr>
                    <a:spPr>
                      <a:xfrm>
                        <a:off x="827584" y="5816297"/>
                        <a:ext cx="2880320" cy="276999"/>
                      </a:xfrm>
                      <a:prstGeom prst="rect">
                        <a:avLst/>
                      </a:prstGeom>
                      <a:noFill/>
                    </a:spPr>
                    <a:txSp>
                      <a:txBody>
                        <a:bodyPr wrap="square" rtlCol="0">
                          <a:spAutoFit/>
                        </a:bodyPr>
                        <a:lstStyle>
                          <a:defPPr>
                            <a:defRPr lang="pt-BR"/>
                          </a:defPPr>
                          <a:lvl1pPr algn="l" rtl="0" fontAlgn="base">
                            <a:spcBef>
                              <a:spcPct val="0"/>
                            </a:spcBef>
                            <a:spcAft>
                              <a:spcPct val="0"/>
                            </a:spcAft>
                            <a:defRPr sz="1600" kern="1200">
                              <a:solidFill>
                                <a:schemeClr val="tx1"/>
                              </a:solidFill>
                              <a:latin typeface="Arial" pitchFamily="34" charset="0"/>
                              <a:ea typeface="+mn-ea"/>
                              <a:cs typeface="Arial" pitchFamily="34" charset="0"/>
                            </a:defRPr>
                          </a:lvl1pPr>
                          <a:lvl2pPr marL="457200" algn="l" rtl="0" fontAlgn="base">
                            <a:spcBef>
                              <a:spcPct val="0"/>
                            </a:spcBef>
                            <a:spcAft>
                              <a:spcPct val="0"/>
                            </a:spcAft>
                            <a:defRPr sz="1600" kern="1200">
                              <a:solidFill>
                                <a:schemeClr val="tx1"/>
                              </a:solidFill>
                              <a:latin typeface="Arial" pitchFamily="34" charset="0"/>
                              <a:ea typeface="+mn-ea"/>
                              <a:cs typeface="Arial" pitchFamily="34" charset="0"/>
                            </a:defRPr>
                          </a:lvl2pPr>
                          <a:lvl3pPr marL="914400" algn="l" rtl="0" fontAlgn="base">
                            <a:spcBef>
                              <a:spcPct val="0"/>
                            </a:spcBef>
                            <a:spcAft>
                              <a:spcPct val="0"/>
                            </a:spcAft>
                            <a:defRPr sz="1600"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sz="1600"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sz="1600" kern="1200">
                              <a:solidFill>
                                <a:schemeClr val="tx1"/>
                              </a:solidFill>
                              <a:latin typeface="Arial" pitchFamily="34" charset="0"/>
                              <a:ea typeface="+mn-ea"/>
                              <a:cs typeface="Arial" pitchFamily="34" charset="0"/>
                            </a:defRPr>
                          </a:lvl5pPr>
                          <a:lvl6pPr marL="2286000" algn="l" defTabSz="914400" rtl="0" eaLnBrk="1" latinLnBrk="0" hangingPunct="1">
                            <a:defRPr sz="1600" kern="1200">
                              <a:solidFill>
                                <a:schemeClr val="tx1"/>
                              </a:solidFill>
                              <a:latin typeface="Arial" pitchFamily="34" charset="0"/>
                              <a:ea typeface="+mn-ea"/>
                              <a:cs typeface="Arial" pitchFamily="34" charset="0"/>
                            </a:defRPr>
                          </a:lvl6pPr>
                          <a:lvl7pPr marL="2743200" algn="l" defTabSz="914400" rtl="0" eaLnBrk="1" latinLnBrk="0" hangingPunct="1">
                            <a:defRPr sz="1600" kern="1200">
                              <a:solidFill>
                                <a:schemeClr val="tx1"/>
                              </a:solidFill>
                              <a:latin typeface="Arial" pitchFamily="34" charset="0"/>
                              <a:ea typeface="+mn-ea"/>
                              <a:cs typeface="Arial" pitchFamily="34" charset="0"/>
                            </a:defRPr>
                          </a:lvl7pPr>
                          <a:lvl8pPr marL="3200400" algn="l" defTabSz="914400" rtl="0" eaLnBrk="1" latinLnBrk="0" hangingPunct="1">
                            <a:defRPr sz="1600" kern="1200">
                              <a:solidFill>
                                <a:schemeClr val="tx1"/>
                              </a:solidFill>
                              <a:latin typeface="Arial" pitchFamily="34" charset="0"/>
                              <a:ea typeface="+mn-ea"/>
                              <a:cs typeface="Arial" pitchFamily="34" charset="0"/>
                            </a:defRPr>
                          </a:lvl8pPr>
                          <a:lvl9pPr marL="3657600" algn="l" defTabSz="914400" rtl="0" eaLnBrk="1" latinLnBrk="0" hangingPunct="1">
                            <a:defRPr sz="1600" kern="1200">
                              <a:solidFill>
                                <a:schemeClr val="tx1"/>
                              </a:solidFill>
                              <a:latin typeface="Arial" pitchFamily="34" charset="0"/>
                              <a:ea typeface="+mn-ea"/>
                              <a:cs typeface="Arial" pitchFamily="34" charset="0"/>
                            </a:defRPr>
                          </a:lvl9pPr>
                        </a:lstStyle>
                        <a:p>
                          <a:r>
                            <a:rPr lang="pt-BR" sz="1200" dirty="0" smtClean="0"/>
                            <a:t>* exceto compras (reposição periódica)</a:t>
                          </a:r>
                          <a:endParaRPr lang="pt-BR" sz="1200" dirty="0"/>
                        </a:p>
                      </a:txBody>
                      <a:useSpRect/>
                    </a:txSp>
                  </a:sp>
                </lc:lockedCanvas>
              </a:graphicData>
            </a:graphic>
          </wp:inline>
        </w:drawing>
      </w:r>
    </w:p>
    <w:p w:rsidR="00F2483C" w:rsidRPr="00CF6B18" w:rsidRDefault="00F2483C" w:rsidP="00BE0047">
      <w:pPr>
        <w:ind w:firstLine="1134"/>
        <w:jc w:val="both"/>
        <w:rPr>
          <w:rFonts w:ascii="Arial" w:hAnsi="Arial" w:cs="Arial"/>
          <w:sz w:val="24"/>
          <w:szCs w:val="24"/>
        </w:rPr>
      </w:pPr>
    </w:p>
    <w:p w:rsidR="003C0074" w:rsidRPr="00CF6B18" w:rsidRDefault="003C0074" w:rsidP="003C0074">
      <w:pPr>
        <w:ind w:firstLine="1134"/>
        <w:jc w:val="both"/>
        <w:rPr>
          <w:rFonts w:ascii="Arial" w:hAnsi="Arial" w:cs="Arial"/>
          <w:sz w:val="24"/>
          <w:szCs w:val="24"/>
        </w:rPr>
      </w:pPr>
      <w:r w:rsidRPr="00CF6B18">
        <w:rPr>
          <w:rFonts w:ascii="Arial" w:hAnsi="Arial" w:cs="Arial"/>
          <w:sz w:val="24"/>
          <w:szCs w:val="24"/>
        </w:rPr>
        <w:lastRenderedPageBreak/>
        <w:t xml:space="preserve">O certame ocorreu em </w:t>
      </w:r>
      <w:r w:rsidR="00377C6C">
        <w:rPr>
          <w:rFonts w:ascii="Arial" w:hAnsi="Arial" w:cs="Arial"/>
          <w:sz w:val="24"/>
          <w:szCs w:val="24"/>
        </w:rPr>
        <w:t>setembro de 2012</w:t>
      </w:r>
      <w:r w:rsidRPr="00CF6B18">
        <w:rPr>
          <w:rFonts w:ascii="Arial" w:hAnsi="Arial" w:cs="Arial"/>
          <w:sz w:val="24"/>
          <w:szCs w:val="24"/>
        </w:rPr>
        <w:t xml:space="preserve"> e a empresa vencedora realiza as entregas no Estado de São Paulo, sobretudo Região Metropolitana. O custo de cada entrega para o Hospital das Clínicas é de R$ </w:t>
      </w:r>
      <w:r w:rsidR="00377C6C">
        <w:rPr>
          <w:rFonts w:ascii="Arial" w:hAnsi="Arial" w:cs="Arial"/>
          <w:sz w:val="24"/>
          <w:szCs w:val="24"/>
        </w:rPr>
        <w:t>6,15, na grande São Paulo e R$ 15,10</w:t>
      </w:r>
      <w:r w:rsidRPr="00CF6B18">
        <w:rPr>
          <w:rFonts w:ascii="Arial" w:hAnsi="Arial" w:cs="Arial"/>
          <w:sz w:val="24"/>
          <w:szCs w:val="24"/>
        </w:rPr>
        <w:t xml:space="preserve"> </w:t>
      </w:r>
      <w:r w:rsidR="00CD338D">
        <w:rPr>
          <w:rFonts w:ascii="Arial" w:hAnsi="Arial" w:cs="Arial"/>
          <w:sz w:val="24"/>
          <w:szCs w:val="24"/>
        </w:rPr>
        <w:t xml:space="preserve">no </w:t>
      </w:r>
      <w:proofErr w:type="spellStart"/>
      <w:r w:rsidR="00CD338D">
        <w:rPr>
          <w:rFonts w:ascii="Arial" w:hAnsi="Arial" w:cs="Arial"/>
          <w:sz w:val="24"/>
          <w:szCs w:val="24"/>
        </w:rPr>
        <w:t>intereior</w:t>
      </w:r>
      <w:proofErr w:type="spellEnd"/>
      <w:r w:rsidR="00CD338D">
        <w:rPr>
          <w:rFonts w:ascii="Arial" w:hAnsi="Arial" w:cs="Arial"/>
          <w:sz w:val="24"/>
          <w:szCs w:val="24"/>
        </w:rPr>
        <w:t xml:space="preserve"> </w:t>
      </w:r>
      <w:r w:rsidRPr="00CF6B18">
        <w:rPr>
          <w:rFonts w:ascii="Arial" w:hAnsi="Arial" w:cs="Arial"/>
          <w:sz w:val="24"/>
          <w:szCs w:val="24"/>
        </w:rPr>
        <w:t xml:space="preserve">totalizando um valor mensal de aproximadamente R$ </w:t>
      </w:r>
      <w:r w:rsidR="00CD338D">
        <w:rPr>
          <w:rFonts w:ascii="Arial" w:hAnsi="Arial" w:cs="Arial"/>
          <w:sz w:val="24"/>
          <w:szCs w:val="24"/>
        </w:rPr>
        <w:t>350</w:t>
      </w:r>
      <w:r w:rsidR="00377C6C">
        <w:rPr>
          <w:rFonts w:ascii="Arial" w:hAnsi="Arial" w:cs="Arial"/>
          <w:sz w:val="24"/>
          <w:szCs w:val="24"/>
        </w:rPr>
        <w:t>.000,00.</w:t>
      </w:r>
    </w:p>
    <w:p w:rsidR="006B0A9D" w:rsidRPr="00CF6B18" w:rsidRDefault="00F2483C" w:rsidP="00BE0047">
      <w:pPr>
        <w:ind w:firstLine="1134"/>
        <w:jc w:val="both"/>
        <w:rPr>
          <w:rFonts w:ascii="Arial" w:hAnsi="Arial" w:cs="Arial"/>
          <w:sz w:val="24"/>
          <w:szCs w:val="24"/>
        </w:rPr>
      </w:pPr>
      <w:r w:rsidRPr="00CF6B18">
        <w:rPr>
          <w:rFonts w:ascii="Arial" w:hAnsi="Arial" w:cs="Arial"/>
          <w:sz w:val="24"/>
          <w:szCs w:val="24"/>
        </w:rPr>
        <w:t>Atualmente,</w:t>
      </w:r>
      <w:r w:rsidR="007F2F19" w:rsidRPr="00CF6B18">
        <w:rPr>
          <w:rFonts w:ascii="Arial" w:hAnsi="Arial" w:cs="Arial"/>
          <w:sz w:val="24"/>
          <w:szCs w:val="24"/>
        </w:rPr>
        <w:t xml:space="preserve"> o volume de entregas </w:t>
      </w:r>
      <w:r w:rsidR="00576E40" w:rsidRPr="00CF6B18">
        <w:rPr>
          <w:rFonts w:ascii="Arial" w:hAnsi="Arial" w:cs="Arial"/>
          <w:sz w:val="24"/>
          <w:szCs w:val="24"/>
        </w:rPr>
        <w:t>d</w:t>
      </w:r>
      <w:r w:rsidR="007F2F19" w:rsidRPr="00CF6B18">
        <w:rPr>
          <w:rFonts w:ascii="Arial" w:hAnsi="Arial" w:cs="Arial"/>
          <w:sz w:val="24"/>
          <w:szCs w:val="24"/>
        </w:rPr>
        <w:t xml:space="preserve">o Programa Medicamento em Casa </w:t>
      </w:r>
      <w:r w:rsidRPr="00CF6B18">
        <w:rPr>
          <w:rFonts w:ascii="Arial" w:hAnsi="Arial" w:cs="Arial"/>
          <w:sz w:val="24"/>
          <w:szCs w:val="24"/>
        </w:rPr>
        <w:t>representa</w:t>
      </w:r>
      <w:r w:rsidR="00CD338D">
        <w:rPr>
          <w:rFonts w:ascii="Arial" w:hAnsi="Arial" w:cs="Arial"/>
          <w:sz w:val="24"/>
          <w:szCs w:val="24"/>
        </w:rPr>
        <w:t xml:space="preserve"> </w:t>
      </w:r>
      <w:r w:rsidRPr="00CF6B18">
        <w:rPr>
          <w:rFonts w:ascii="Arial" w:hAnsi="Arial" w:cs="Arial"/>
          <w:sz w:val="24"/>
          <w:szCs w:val="24"/>
        </w:rPr>
        <w:t>cerca de</w:t>
      </w:r>
      <w:r w:rsidR="007F2F19" w:rsidRPr="00CF6B18">
        <w:rPr>
          <w:rFonts w:ascii="Arial" w:hAnsi="Arial" w:cs="Arial"/>
          <w:sz w:val="24"/>
          <w:szCs w:val="24"/>
        </w:rPr>
        <w:t xml:space="preserve"> 60 mil </w:t>
      </w:r>
      <w:r w:rsidRPr="00CF6B18">
        <w:rPr>
          <w:rFonts w:ascii="Arial" w:hAnsi="Arial" w:cs="Arial"/>
          <w:sz w:val="24"/>
          <w:szCs w:val="24"/>
        </w:rPr>
        <w:t>receitas por</w:t>
      </w:r>
      <w:r w:rsidR="007F2F19" w:rsidRPr="00CF6B18">
        <w:rPr>
          <w:rFonts w:ascii="Arial" w:hAnsi="Arial" w:cs="Arial"/>
          <w:sz w:val="24"/>
          <w:szCs w:val="24"/>
        </w:rPr>
        <w:t xml:space="preserve"> mês, </w:t>
      </w:r>
      <w:r w:rsidR="00576E40" w:rsidRPr="00CF6B18">
        <w:rPr>
          <w:rFonts w:ascii="Arial" w:hAnsi="Arial" w:cs="Arial"/>
          <w:sz w:val="24"/>
          <w:szCs w:val="24"/>
        </w:rPr>
        <w:t>montante</w:t>
      </w:r>
      <w:r w:rsidRPr="00CF6B18">
        <w:rPr>
          <w:rFonts w:ascii="Arial" w:hAnsi="Arial" w:cs="Arial"/>
          <w:sz w:val="24"/>
          <w:szCs w:val="24"/>
        </w:rPr>
        <w:t xml:space="preserve"> que corresponde a cerca de 60 a </w:t>
      </w:r>
      <w:r w:rsidR="007F2F19" w:rsidRPr="00CF6B18">
        <w:rPr>
          <w:rFonts w:ascii="Arial" w:hAnsi="Arial" w:cs="Arial"/>
          <w:sz w:val="24"/>
          <w:szCs w:val="24"/>
        </w:rPr>
        <w:t>70% d</w:t>
      </w:r>
      <w:r w:rsidRPr="00CF6B18">
        <w:rPr>
          <w:rFonts w:ascii="Arial" w:hAnsi="Arial" w:cs="Arial"/>
          <w:sz w:val="24"/>
          <w:szCs w:val="24"/>
        </w:rPr>
        <w:t>o</w:t>
      </w:r>
      <w:r w:rsidR="00CD338D">
        <w:rPr>
          <w:rFonts w:ascii="Arial" w:hAnsi="Arial" w:cs="Arial"/>
          <w:sz w:val="24"/>
          <w:szCs w:val="24"/>
        </w:rPr>
        <w:t xml:space="preserve"> </w:t>
      </w:r>
      <w:r w:rsidRPr="00CF6B18">
        <w:rPr>
          <w:rFonts w:ascii="Arial" w:hAnsi="Arial" w:cs="Arial"/>
          <w:sz w:val="24"/>
          <w:szCs w:val="24"/>
        </w:rPr>
        <w:t>total</w:t>
      </w:r>
      <w:r w:rsidR="00CD338D">
        <w:rPr>
          <w:rFonts w:ascii="Arial" w:hAnsi="Arial" w:cs="Arial"/>
          <w:sz w:val="24"/>
          <w:szCs w:val="24"/>
        </w:rPr>
        <w:t xml:space="preserve"> </w:t>
      </w:r>
      <w:r w:rsidR="00576E40" w:rsidRPr="00CF6B18">
        <w:rPr>
          <w:rFonts w:ascii="Arial" w:hAnsi="Arial" w:cs="Arial"/>
          <w:sz w:val="24"/>
          <w:szCs w:val="24"/>
        </w:rPr>
        <w:t xml:space="preserve">de </w:t>
      </w:r>
      <w:r w:rsidR="007F2F19" w:rsidRPr="00CF6B18">
        <w:rPr>
          <w:rFonts w:ascii="Arial" w:hAnsi="Arial" w:cs="Arial"/>
          <w:sz w:val="24"/>
          <w:szCs w:val="24"/>
        </w:rPr>
        <w:t xml:space="preserve">receitas atendidas </w:t>
      </w:r>
      <w:r w:rsidRPr="00CF6B18">
        <w:rPr>
          <w:rFonts w:ascii="Arial" w:hAnsi="Arial" w:cs="Arial"/>
          <w:sz w:val="24"/>
          <w:szCs w:val="24"/>
        </w:rPr>
        <w:t>pela</w:t>
      </w:r>
      <w:r w:rsidR="007F2F19" w:rsidRPr="00CF6B18">
        <w:rPr>
          <w:rFonts w:ascii="Arial" w:hAnsi="Arial" w:cs="Arial"/>
          <w:sz w:val="24"/>
          <w:szCs w:val="24"/>
        </w:rPr>
        <w:t xml:space="preserve"> Central de Distribuição de Medicamentos.</w:t>
      </w:r>
      <w:r w:rsidR="00576E40" w:rsidRPr="00CF6B18">
        <w:rPr>
          <w:rFonts w:ascii="Arial" w:hAnsi="Arial" w:cs="Arial"/>
          <w:sz w:val="24"/>
          <w:szCs w:val="24"/>
        </w:rPr>
        <w:t xml:space="preserve"> Desta forma, este se configura como o maior programa nacional de entrega de medicamentos em domicílio, sem ônus </w:t>
      </w:r>
      <w:r w:rsidR="00CD338D">
        <w:rPr>
          <w:rFonts w:ascii="Arial" w:hAnsi="Arial" w:cs="Arial"/>
          <w:sz w:val="24"/>
          <w:szCs w:val="24"/>
        </w:rPr>
        <w:t>ao</w:t>
      </w:r>
      <w:r w:rsidR="00576E40" w:rsidRPr="00CF6B18">
        <w:rPr>
          <w:rFonts w:ascii="Arial" w:hAnsi="Arial" w:cs="Arial"/>
          <w:sz w:val="24"/>
          <w:szCs w:val="24"/>
        </w:rPr>
        <w:t xml:space="preserve"> paciente, em termos de diversidade de elenco e volume de receitas atendidas. Ademais, existe a perspectiva futura</w:t>
      </w:r>
      <w:r w:rsidR="006B0A9D" w:rsidRPr="00CF6B18">
        <w:rPr>
          <w:rFonts w:ascii="Arial" w:hAnsi="Arial" w:cs="Arial"/>
          <w:sz w:val="24"/>
          <w:szCs w:val="24"/>
        </w:rPr>
        <w:t xml:space="preserve"> de </w:t>
      </w:r>
      <w:r w:rsidR="00576E40" w:rsidRPr="00CF6B18">
        <w:rPr>
          <w:rFonts w:ascii="Arial" w:hAnsi="Arial" w:cs="Arial"/>
          <w:sz w:val="24"/>
          <w:szCs w:val="24"/>
        </w:rPr>
        <w:t xml:space="preserve">inclusão de novos pacientes e </w:t>
      </w:r>
      <w:r w:rsidR="006B0A9D" w:rsidRPr="00CF6B18">
        <w:rPr>
          <w:rFonts w:ascii="Arial" w:hAnsi="Arial" w:cs="Arial"/>
          <w:sz w:val="24"/>
          <w:szCs w:val="24"/>
        </w:rPr>
        <w:t xml:space="preserve">liberação da área </w:t>
      </w:r>
      <w:r w:rsidR="00576E40" w:rsidRPr="00CF6B18">
        <w:rPr>
          <w:rFonts w:ascii="Arial" w:hAnsi="Arial" w:cs="Arial"/>
          <w:sz w:val="24"/>
          <w:szCs w:val="24"/>
        </w:rPr>
        <w:t>para uso em outras atividades hospitalares.</w:t>
      </w:r>
    </w:p>
    <w:p w:rsidR="00DC65FC" w:rsidRPr="00CF6B18" w:rsidRDefault="00DC65FC" w:rsidP="00BE0047">
      <w:pPr>
        <w:ind w:firstLine="1134"/>
        <w:jc w:val="both"/>
        <w:rPr>
          <w:rFonts w:ascii="Arial" w:hAnsi="Arial" w:cs="Arial"/>
          <w:sz w:val="24"/>
          <w:szCs w:val="24"/>
        </w:rPr>
      </w:pPr>
      <w:r w:rsidRPr="00CF6B18">
        <w:rPr>
          <w:rFonts w:ascii="Arial" w:hAnsi="Arial" w:cs="Arial"/>
          <w:sz w:val="24"/>
          <w:szCs w:val="24"/>
        </w:rPr>
        <w:t xml:space="preserve">A qualidade dos serviços prestados é realizada mediante </w:t>
      </w:r>
      <w:r w:rsidR="009F4FEA" w:rsidRPr="00CF6B18">
        <w:rPr>
          <w:rFonts w:ascii="Arial" w:hAnsi="Arial" w:cs="Arial"/>
          <w:sz w:val="24"/>
          <w:szCs w:val="24"/>
        </w:rPr>
        <w:t>avaliação mensal d</w:t>
      </w:r>
      <w:r w:rsidRPr="00CF6B18">
        <w:rPr>
          <w:rFonts w:ascii="Arial" w:hAnsi="Arial" w:cs="Arial"/>
          <w:sz w:val="24"/>
          <w:szCs w:val="24"/>
        </w:rPr>
        <w:t>os seguintes indicadores</w:t>
      </w:r>
      <w:r w:rsidR="009B392B" w:rsidRPr="00CF6B18">
        <w:rPr>
          <w:rFonts w:ascii="Arial" w:hAnsi="Arial" w:cs="Arial"/>
          <w:sz w:val="24"/>
          <w:szCs w:val="24"/>
        </w:rPr>
        <w:t xml:space="preserve"> e níveis de serviço</w:t>
      </w:r>
      <w:r w:rsidRPr="00CF6B18">
        <w:rPr>
          <w:rFonts w:ascii="Arial" w:hAnsi="Arial" w:cs="Arial"/>
          <w:sz w:val="24"/>
          <w:szCs w:val="24"/>
        </w:rPr>
        <w:t>:</w:t>
      </w:r>
    </w:p>
    <w:p w:rsidR="00DC65FC" w:rsidRPr="00CF6B18" w:rsidRDefault="00DC65FC" w:rsidP="009B392B">
      <w:pPr>
        <w:pStyle w:val="PargrafodaLista"/>
        <w:numPr>
          <w:ilvl w:val="0"/>
          <w:numId w:val="17"/>
        </w:numPr>
        <w:jc w:val="both"/>
        <w:rPr>
          <w:rFonts w:ascii="Arial" w:hAnsi="Arial" w:cs="Arial"/>
          <w:sz w:val="24"/>
          <w:szCs w:val="24"/>
        </w:rPr>
      </w:pPr>
      <w:r w:rsidRPr="00CF6B18">
        <w:rPr>
          <w:rFonts w:ascii="Arial" w:hAnsi="Arial" w:cs="Arial"/>
          <w:sz w:val="24"/>
          <w:szCs w:val="24"/>
        </w:rPr>
        <w:t>Taxa de ruptura das entregas em domicílio por motivos operacionais de solução logística: nível deve ser inferior a 0,5%.</w:t>
      </w:r>
    </w:p>
    <w:p w:rsidR="00DC65FC" w:rsidRPr="00CF6B18" w:rsidRDefault="009B392B" w:rsidP="009B392B">
      <w:pPr>
        <w:pStyle w:val="PargrafodaLista"/>
        <w:numPr>
          <w:ilvl w:val="0"/>
          <w:numId w:val="17"/>
        </w:numPr>
        <w:jc w:val="both"/>
        <w:rPr>
          <w:rFonts w:ascii="Arial" w:hAnsi="Arial" w:cs="Arial"/>
          <w:sz w:val="24"/>
          <w:szCs w:val="24"/>
        </w:rPr>
      </w:pPr>
      <w:r w:rsidRPr="00CF6B18">
        <w:rPr>
          <w:rFonts w:ascii="Arial" w:hAnsi="Arial" w:cs="Arial"/>
          <w:sz w:val="24"/>
          <w:szCs w:val="24"/>
        </w:rPr>
        <w:t>Total de entregas conforme programação: nível de serviço deve ser maior ou igual a 99,0%.</w:t>
      </w:r>
    </w:p>
    <w:p w:rsidR="009B392B" w:rsidRPr="00CF6B18" w:rsidRDefault="009B392B" w:rsidP="009B392B">
      <w:pPr>
        <w:pStyle w:val="PargrafodaLista"/>
        <w:numPr>
          <w:ilvl w:val="0"/>
          <w:numId w:val="17"/>
        </w:numPr>
        <w:jc w:val="both"/>
        <w:rPr>
          <w:rFonts w:ascii="Arial" w:hAnsi="Arial" w:cs="Arial"/>
          <w:sz w:val="24"/>
          <w:szCs w:val="24"/>
        </w:rPr>
      </w:pPr>
      <w:r w:rsidRPr="00CF6B18">
        <w:rPr>
          <w:rFonts w:ascii="Arial" w:hAnsi="Arial" w:cs="Arial"/>
          <w:sz w:val="24"/>
          <w:szCs w:val="24"/>
        </w:rPr>
        <w:t xml:space="preserve">Total de entregas de medicamentos </w:t>
      </w:r>
      <w:proofErr w:type="spellStart"/>
      <w:r w:rsidRPr="00CF6B18">
        <w:rPr>
          <w:rFonts w:ascii="Arial" w:hAnsi="Arial" w:cs="Arial"/>
          <w:sz w:val="24"/>
          <w:szCs w:val="24"/>
        </w:rPr>
        <w:t>termolábeis</w:t>
      </w:r>
      <w:proofErr w:type="spellEnd"/>
      <w:r w:rsidRPr="00CF6B18">
        <w:rPr>
          <w:rFonts w:ascii="Arial" w:hAnsi="Arial" w:cs="Arial"/>
          <w:sz w:val="24"/>
          <w:szCs w:val="24"/>
        </w:rPr>
        <w:t xml:space="preserve"> conforme programação: nível de serviço deve ser igual ou superior a 99,5%.</w:t>
      </w:r>
    </w:p>
    <w:p w:rsidR="009B392B" w:rsidRPr="00CF6B18" w:rsidRDefault="009B392B" w:rsidP="009B392B">
      <w:pPr>
        <w:pStyle w:val="PargrafodaLista"/>
        <w:numPr>
          <w:ilvl w:val="0"/>
          <w:numId w:val="17"/>
        </w:numPr>
        <w:jc w:val="both"/>
        <w:rPr>
          <w:rFonts w:ascii="Arial" w:hAnsi="Arial" w:cs="Arial"/>
          <w:sz w:val="24"/>
          <w:szCs w:val="24"/>
        </w:rPr>
      </w:pPr>
      <w:r w:rsidRPr="00CF6B18">
        <w:rPr>
          <w:rFonts w:ascii="Arial" w:hAnsi="Arial" w:cs="Arial"/>
          <w:sz w:val="24"/>
          <w:szCs w:val="24"/>
        </w:rPr>
        <w:t>Total de primeiras entregas realizadas em até dois dias após a prescrição: nível de serviço deve ser maior ou igual a 99,0%</w:t>
      </w:r>
    </w:p>
    <w:p w:rsidR="009B392B" w:rsidRPr="00CF6B18" w:rsidRDefault="009B392B" w:rsidP="009B392B">
      <w:pPr>
        <w:pStyle w:val="PargrafodaLista"/>
        <w:numPr>
          <w:ilvl w:val="0"/>
          <w:numId w:val="17"/>
        </w:numPr>
        <w:jc w:val="both"/>
        <w:rPr>
          <w:rFonts w:ascii="Arial" w:hAnsi="Arial" w:cs="Arial"/>
          <w:sz w:val="24"/>
          <w:szCs w:val="24"/>
        </w:rPr>
      </w:pPr>
      <w:r w:rsidRPr="00CF6B18">
        <w:rPr>
          <w:rFonts w:ascii="Arial" w:hAnsi="Arial" w:cs="Arial"/>
          <w:sz w:val="24"/>
          <w:szCs w:val="24"/>
        </w:rPr>
        <w:t>Erros de quantidade e produtos entregues: nível deve ser inferior a 0,5%.</w:t>
      </w:r>
    </w:p>
    <w:p w:rsidR="007E4A58" w:rsidRPr="00CF6B18" w:rsidRDefault="00DC65FC" w:rsidP="00BE0047">
      <w:pPr>
        <w:ind w:firstLine="1134"/>
        <w:jc w:val="both"/>
        <w:rPr>
          <w:rFonts w:ascii="Arial" w:hAnsi="Arial" w:cs="Arial"/>
          <w:sz w:val="24"/>
          <w:szCs w:val="24"/>
        </w:rPr>
      </w:pPr>
      <w:r w:rsidRPr="00CF6B18">
        <w:rPr>
          <w:rFonts w:ascii="Arial" w:hAnsi="Arial" w:cs="Arial"/>
          <w:sz w:val="24"/>
          <w:szCs w:val="24"/>
        </w:rPr>
        <w:t>Outra melhoria implantada refere-se à readequação do layout da Central, com área de espera separada por cores, determinando melhoria na circulação interna e externa.</w:t>
      </w:r>
    </w:p>
    <w:p w:rsidR="00DC65FC" w:rsidRPr="00CF6B18" w:rsidRDefault="00377C6C" w:rsidP="00DC65FC">
      <w:pPr>
        <w:jc w:val="center"/>
        <w:rPr>
          <w:rFonts w:ascii="Arial" w:hAnsi="Arial" w:cs="Arial"/>
          <w:sz w:val="24"/>
          <w:szCs w:val="24"/>
        </w:rPr>
      </w:pPr>
      <w:r w:rsidRPr="00CF6B18">
        <w:rPr>
          <w:rFonts w:ascii="Arial" w:hAnsi="Arial" w:cs="Arial"/>
          <w:sz w:val="24"/>
          <w:szCs w:val="24"/>
        </w:rPr>
        <w:object w:dxaOrig="15659" w:dyaOrig="13952">
          <v:shape id="_x0000_i1026" type="#_x0000_t75" style="width:425.25pt;height:243pt" o:ole="">
            <v:imagedata r:id="rId21" o:title=""/>
          </v:shape>
          <o:OLEObject Type="Embed" ProgID="Visio.Drawing.11" ShapeID="_x0000_i1026" DrawAspect="Content" ObjectID="_1455099398" r:id="rId22"/>
        </w:object>
      </w:r>
    </w:p>
    <w:p w:rsidR="00377C6C" w:rsidRPr="00CF6B18" w:rsidRDefault="00377C6C" w:rsidP="00377C6C">
      <w:pPr>
        <w:ind w:firstLine="1134"/>
        <w:jc w:val="both"/>
        <w:rPr>
          <w:rFonts w:ascii="Arial" w:hAnsi="Arial" w:cs="Arial"/>
          <w:sz w:val="24"/>
          <w:szCs w:val="24"/>
        </w:rPr>
      </w:pPr>
    </w:p>
    <w:p w:rsidR="00377C6C" w:rsidRDefault="00A8596A" w:rsidP="00377C6C">
      <w:pPr>
        <w:jc w:val="both"/>
        <w:rPr>
          <w:rFonts w:ascii="Arial" w:eastAsia="Calibri" w:hAnsi="Arial" w:cs="Arial"/>
          <w:b/>
          <w:sz w:val="24"/>
          <w:szCs w:val="24"/>
        </w:rPr>
      </w:pPr>
      <w:r>
        <w:rPr>
          <w:rFonts w:ascii="Arial" w:eastAsia="Calibri" w:hAnsi="Arial" w:cs="Arial"/>
          <w:b/>
          <w:sz w:val="24"/>
          <w:szCs w:val="24"/>
        </w:rPr>
        <w:t>INOVAÇÃO</w:t>
      </w:r>
    </w:p>
    <w:p w:rsidR="00A8596A" w:rsidRPr="00A8596A" w:rsidRDefault="00A8596A" w:rsidP="007D71D8">
      <w:pPr>
        <w:ind w:firstLine="708"/>
        <w:jc w:val="both"/>
        <w:rPr>
          <w:rFonts w:ascii="Arial" w:eastAsia="Calibri" w:hAnsi="Arial" w:cs="Arial"/>
          <w:sz w:val="24"/>
          <w:szCs w:val="24"/>
        </w:rPr>
      </w:pPr>
      <w:r>
        <w:rPr>
          <w:rFonts w:ascii="Arial" w:eastAsia="Calibri" w:hAnsi="Arial" w:cs="Arial"/>
          <w:sz w:val="24"/>
          <w:szCs w:val="24"/>
        </w:rPr>
        <w:t xml:space="preserve">A Implantação da </w:t>
      </w:r>
      <w:r w:rsidR="00D3301F">
        <w:rPr>
          <w:rFonts w:ascii="Arial" w:eastAsia="Calibri" w:hAnsi="Arial" w:cs="Arial"/>
          <w:sz w:val="24"/>
          <w:szCs w:val="24"/>
        </w:rPr>
        <w:t>iniciativa</w:t>
      </w:r>
      <w:r>
        <w:rPr>
          <w:rFonts w:ascii="Arial" w:eastAsia="Calibri" w:hAnsi="Arial" w:cs="Arial"/>
          <w:sz w:val="24"/>
          <w:szCs w:val="24"/>
        </w:rPr>
        <w:t xml:space="preserve"> tem</w:t>
      </w:r>
      <w:r w:rsidR="00D3301F">
        <w:rPr>
          <w:rFonts w:ascii="Arial" w:eastAsia="Calibri" w:hAnsi="Arial" w:cs="Arial"/>
          <w:sz w:val="24"/>
          <w:szCs w:val="24"/>
        </w:rPr>
        <w:t xml:space="preserve"> </w:t>
      </w:r>
      <w:r>
        <w:rPr>
          <w:rFonts w:ascii="Arial" w:eastAsia="Calibri" w:hAnsi="Arial" w:cs="Arial"/>
          <w:sz w:val="24"/>
          <w:szCs w:val="24"/>
        </w:rPr>
        <w:t xml:space="preserve">caráter inovador por atender pacientes de atenção terciária da rede pública de forma integrada, garantindo o acesso de medicamentos </w:t>
      </w:r>
      <w:proofErr w:type="gramStart"/>
      <w:r>
        <w:rPr>
          <w:rFonts w:ascii="Arial" w:eastAsia="Calibri" w:hAnsi="Arial" w:cs="Arial"/>
          <w:sz w:val="24"/>
          <w:szCs w:val="24"/>
        </w:rPr>
        <w:t xml:space="preserve">de </w:t>
      </w:r>
      <w:proofErr w:type="spellStart"/>
      <w:r>
        <w:rPr>
          <w:rFonts w:ascii="Arial" w:eastAsia="Calibri" w:hAnsi="Arial" w:cs="Arial"/>
          <w:sz w:val="24"/>
          <w:szCs w:val="24"/>
        </w:rPr>
        <w:t>de</w:t>
      </w:r>
      <w:proofErr w:type="spellEnd"/>
      <w:proofErr w:type="gramEnd"/>
      <w:r>
        <w:rPr>
          <w:rFonts w:ascii="Arial" w:eastAsia="Calibri" w:hAnsi="Arial" w:cs="Arial"/>
          <w:sz w:val="24"/>
          <w:szCs w:val="24"/>
        </w:rPr>
        <w:t xml:space="preserve"> todos os programas da Assistência Farmacêutica, de forma gratuita em domicílio, de acordo com protocolos assistenciais</w:t>
      </w:r>
      <w:r w:rsidR="007D71D8">
        <w:rPr>
          <w:rFonts w:ascii="Arial" w:eastAsia="Calibri" w:hAnsi="Arial" w:cs="Arial"/>
          <w:sz w:val="24"/>
          <w:szCs w:val="24"/>
        </w:rPr>
        <w:t xml:space="preserve"> e promovendo humanização no atendimento. A iniciativa também permite um atendimento diferenciado aos pacientes atendidos presencialmente, com diminuição do tempo de espera.</w:t>
      </w:r>
    </w:p>
    <w:p w:rsidR="007E4A58" w:rsidRPr="00CF6B18" w:rsidRDefault="007E4A58" w:rsidP="00BE0047">
      <w:pPr>
        <w:ind w:firstLine="1134"/>
        <w:jc w:val="both"/>
        <w:rPr>
          <w:rFonts w:ascii="Arial" w:hAnsi="Arial" w:cs="Arial"/>
          <w:sz w:val="24"/>
          <w:szCs w:val="24"/>
        </w:rPr>
      </w:pPr>
    </w:p>
    <w:p w:rsidR="00CF6B18" w:rsidRPr="00CF6B18" w:rsidRDefault="00CF6B18" w:rsidP="00CF6B18">
      <w:pPr>
        <w:jc w:val="both"/>
        <w:rPr>
          <w:rFonts w:ascii="Arial" w:eastAsia="Calibri" w:hAnsi="Arial" w:cs="Arial"/>
          <w:b/>
          <w:sz w:val="24"/>
          <w:szCs w:val="24"/>
        </w:rPr>
      </w:pPr>
      <w:r w:rsidRPr="00CF6B18">
        <w:rPr>
          <w:rFonts w:ascii="Arial" w:eastAsia="Calibri" w:hAnsi="Arial" w:cs="Arial"/>
          <w:b/>
          <w:sz w:val="24"/>
          <w:szCs w:val="24"/>
        </w:rPr>
        <w:t>REPLICABILIDADE</w:t>
      </w:r>
    </w:p>
    <w:p w:rsidR="00CF6B18" w:rsidRPr="00CF6B18" w:rsidRDefault="00CF6B18" w:rsidP="00CF6B18">
      <w:pPr>
        <w:jc w:val="both"/>
        <w:rPr>
          <w:rFonts w:ascii="Arial" w:eastAsia="Calibri" w:hAnsi="Arial" w:cs="Arial"/>
          <w:sz w:val="24"/>
          <w:szCs w:val="24"/>
        </w:rPr>
      </w:pPr>
      <w:r w:rsidRPr="00CF6B18">
        <w:rPr>
          <w:rFonts w:ascii="Arial" w:eastAsia="Calibri" w:hAnsi="Arial" w:cs="Arial"/>
          <w:b/>
          <w:sz w:val="24"/>
          <w:szCs w:val="24"/>
        </w:rPr>
        <w:tab/>
      </w:r>
      <w:r w:rsidRPr="00CF6B18">
        <w:rPr>
          <w:rFonts w:ascii="Arial" w:eastAsia="Calibri" w:hAnsi="Arial" w:cs="Arial"/>
          <w:sz w:val="24"/>
          <w:szCs w:val="24"/>
        </w:rPr>
        <w:t>Para estruturação de um programa de entrega de medicamentos domiciliar para pacientes em seguimento ambulatorial são requisitos fundamentais:</w:t>
      </w:r>
    </w:p>
    <w:p w:rsidR="00CF6B18" w:rsidRPr="00CF6B18" w:rsidRDefault="00CF6B18" w:rsidP="00CF6B18">
      <w:pPr>
        <w:pStyle w:val="PargrafodaLista"/>
        <w:numPr>
          <w:ilvl w:val="0"/>
          <w:numId w:val="18"/>
        </w:numPr>
        <w:rPr>
          <w:rFonts w:ascii="Arial" w:hAnsi="Arial" w:cs="Arial"/>
          <w:sz w:val="24"/>
          <w:szCs w:val="24"/>
        </w:rPr>
      </w:pPr>
      <w:r w:rsidRPr="00CF6B18">
        <w:rPr>
          <w:rFonts w:ascii="Arial" w:hAnsi="Arial" w:cs="Arial"/>
          <w:sz w:val="24"/>
          <w:szCs w:val="24"/>
        </w:rPr>
        <w:t>Estabelecer os critérios para cadastramento dos pacientes, exemplo:</w:t>
      </w:r>
    </w:p>
    <w:p w:rsidR="00CF6B18" w:rsidRPr="00CF6B18" w:rsidRDefault="00CF6B18" w:rsidP="00CF6B18">
      <w:pPr>
        <w:pStyle w:val="PargrafodaLista"/>
        <w:numPr>
          <w:ilvl w:val="0"/>
          <w:numId w:val="20"/>
        </w:numPr>
        <w:rPr>
          <w:rFonts w:ascii="Arial" w:hAnsi="Arial" w:cs="Arial"/>
          <w:sz w:val="24"/>
          <w:szCs w:val="24"/>
        </w:rPr>
      </w:pPr>
      <w:r w:rsidRPr="00CF6B18">
        <w:rPr>
          <w:rFonts w:ascii="Arial" w:hAnsi="Arial" w:cs="Arial"/>
          <w:sz w:val="24"/>
          <w:szCs w:val="24"/>
        </w:rPr>
        <w:t>Ser paciente matriculado/ cadastrado na instituição</w:t>
      </w:r>
    </w:p>
    <w:p w:rsidR="00CF6B18" w:rsidRPr="00CF6B18" w:rsidRDefault="00CF6B18" w:rsidP="00CF6B18">
      <w:pPr>
        <w:pStyle w:val="PargrafodaLista"/>
        <w:numPr>
          <w:ilvl w:val="0"/>
          <w:numId w:val="20"/>
        </w:numPr>
        <w:rPr>
          <w:rFonts w:ascii="Arial" w:hAnsi="Arial" w:cs="Arial"/>
          <w:sz w:val="24"/>
          <w:szCs w:val="24"/>
        </w:rPr>
      </w:pPr>
      <w:r w:rsidRPr="00CF6B18">
        <w:rPr>
          <w:rFonts w:ascii="Arial" w:hAnsi="Arial" w:cs="Arial"/>
          <w:sz w:val="24"/>
          <w:szCs w:val="24"/>
        </w:rPr>
        <w:t>Utili</w:t>
      </w:r>
      <w:r w:rsidR="00CD338D">
        <w:rPr>
          <w:rFonts w:ascii="Arial" w:hAnsi="Arial" w:cs="Arial"/>
          <w:sz w:val="24"/>
          <w:szCs w:val="24"/>
        </w:rPr>
        <w:t>zar medicamentos de uso contí</w:t>
      </w:r>
      <w:r w:rsidR="00231441">
        <w:rPr>
          <w:rFonts w:ascii="Arial" w:hAnsi="Arial" w:cs="Arial"/>
          <w:sz w:val="24"/>
          <w:szCs w:val="24"/>
        </w:rPr>
        <w:t>nuo</w:t>
      </w:r>
    </w:p>
    <w:p w:rsidR="00CF6B18" w:rsidRPr="00CF6B18" w:rsidRDefault="00CF6B18" w:rsidP="00CF6B18">
      <w:pPr>
        <w:pStyle w:val="PargrafodaLista"/>
        <w:numPr>
          <w:ilvl w:val="0"/>
          <w:numId w:val="20"/>
        </w:numPr>
        <w:rPr>
          <w:rFonts w:ascii="Arial" w:hAnsi="Arial" w:cs="Arial"/>
          <w:sz w:val="24"/>
          <w:szCs w:val="24"/>
        </w:rPr>
      </w:pPr>
      <w:r w:rsidRPr="00CF6B18">
        <w:rPr>
          <w:rFonts w:ascii="Arial" w:hAnsi="Arial" w:cs="Arial"/>
          <w:sz w:val="24"/>
          <w:szCs w:val="24"/>
        </w:rPr>
        <w:t>Ter retorno médico acima de 45 dias</w:t>
      </w:r>
    </w:p>
    <w:p w:rsidR="00CF6B18" w:rsidRPr="00CF6B18" w:rsidRDefault="00CF6B18" w:rsidP="00CF6B18">
      <w:pPr>
        <w:pStyle w:val="PargrafodaLista"/>
        <w:numPr>
          <w:ilvl w:val="0"/>
          <w:numId w:val="20"/>
        </w:numPr>
        <w:rPr>
          <w:rFonts w:ascii="Arial" w:hAnsi="Arial" w:cs="Arial"/>
          <w:sz w:val="24"/>
          <w:szCs w:val="24"/>
        </w:rPr>
      </w:pPr>
      <w:r w:rsidRPr="00CF6B18">
        <w:rPr>
          <w:rFonts w:ascii="Arial" w:hAnsi="Arial" w:cs="Arial"/>
          <w:sz w:val="24"/>
          <w:szCs w:val="24"/>
        </w:rPr>
        <w:t>Ter endereço com CEP</w:t>
      </w:r>
    </w:p>
    <w:p w:rsidR="00CF6B18" w:rsidRPr="00CF6B18" w:rsidRDefault="00CF6B18" w:rsidP="00CF6B18">
      <w:pPr>
        <w:pStyle w:val="PargrafodaLista"/>
        <w:numPr>
          <w:ilvl w:val="0"/>
          <w:numId w:val="18"/>
        </w:numPr>
        <w:rPr>
          <w:rFonts w:ascii="Arial" w:hAnsi="Arial" w:cs="Arial"/>
          <w:sz w:val="24"/>
          <w:szCs w:val="24"/>
        </w:rPr>
      </w:pPr>
      <w:r w:rsidRPr="00CF6B18">
        <w:rPr>
          <w:rFonts w:ascii="Arial" w:hAnsi="Arial" w:cs="Arial"/>
          <w:sz w:val="24"/>
          <w:szCs w:val="24"/>
        </w:rPr>
        <w:t>Definir o elenco de Medicamentos Disponibilizados:</w:t>
      </w:r>
    </w:p>
    <w:p w:rsidR="00CF6B18" w:rsidRPr="00CF6B18" w:rsidRDefault="00CF6B18" w:rsidP="00CF6B18">
      <w:pPr>
        <w:pStyle w:val="PargrafodaLista"/>
        <w:numPr>
          <w:ilvl w:val="0"/>
          <w:numId w:val="19"/>
        </w:numPr>
        <w:rPr>
          <w:rFonts w:ascii="Arial" w:hAnsi="Arial" w:cs="Arial"/>
          <w:sz w:val="24"/>
          <w:szCs w:val="24"/>
        </w:rPr>
      </w:pPr>
      <w:r w:rsidRPr="00CF6B18">
        <w:rPr>
          <w:rFonts w:ascii="Arial" w:hAnsi="Arial" w:cs="Arial"/>
          <w:sz w:val="24"/>
          <w:szCs w:val="24"/>
        </w:rPr>
        <w:t>Medicamentos padronizados na Instituição</w:t>
      </w:r>
    </w:p>
    <w:p w:rsidR="00CF6B18" w:rsidRPr="00CF6B18" w:rsidRDefault="00CF6B18" w:rsidP="00CF6B18">
      <w:pPr>
        <w:pStyle w:val="PargrafodaLista"/>
        <w:numPr>
          <w:ilvl w:val="0"/>
          <w:numId w:val="19"/>
        </w:numPr>
        <w:rPr>
          <w:rFonts w:ascii="Arial" w:hAnsi="Arial" w:cs="Arial"/>
          <w:sz w:val="24"/>
          <w:szCs w:val="24"/>
        </w:rPr>
      </w:pPr>
      <w:r w:rsidRPr="00CF6B18">
        <w:rPr>
          <w:rFonts w:ascii="Arial" w:hAnsi="Arial" w:cs="Arial"/>
          <w:sz w:val="24"/>
          <w:szCs w:val="24"/>
        </w:rPr>
        <w:t>Medicamentos de controle especial (Portaria 344/98)</w:t>
      </w:r>
    </w:p>
    <w:p w:rsidR="00CF6B18" w:rsidRPr="00CF6B18" w:rsidRDefault="00CF6B18" w:rsidP="00CF6B18">
      <w:pPr>
        <w:pStyle w:val="PargrafodaLista"/>
        <w:numPr>
          <w:ilvl w:val="0"/>
          <w:numId w:val="19"/>
        </w:numPr>
        <w:rPr>
          <w:rFonts w:ascii="Arial" w:hAnsi="Arial" w:cs="Arial"/>
          <w:sz w:val="24"/>
          <w:szCs w:val="24"/>
        </w:rPr>
      </w:pPr>
      <w:r w:rsidRPr="00CF6B18">
        <w:rPr>
          <w:rFonts w:ascii="Arial" w:hAnsi="Arial" w:cs="Arial"/>
          <w:sz w:val="24"/>
          <w:szCs w:val="24"/>
        </w:rPr>
        <w:t xml:space="preserve">Medicamentos </w:t>
      </w:r>
      <w:proofErr w:type="spellStart"/>
      <w:r w:rsidRPr="00CF6B18">
        <w:rPr>
          <w:rFonts w:ascii="Arial" w:hAnsi="Arial" w:cs="Arial"/>
          <w:sz w:val="24"/>
          <w:szCs w:val="24"/>
        </w:rPr>
        <w:t>termolábeis</w:t>
      </w:r>
      <w:proofErr w:type="spellEnd"/>
    </w:p>
    <w:p w:rsidR="00CF6B18" w:rsidRPr="00CF6B18" w:rsidRDefault="00CF6B18" w:rsidP="00CF6B18">
      <w:pPr>
        <w:pStyle w:val="PargrafodaLista"/>
        <w:numPr>
          <w:ilvl w:val="0"/>
          <w:numId w:val="19"/>
        </w:numPr>
        <w:rPr>
          <w:rFonts w:ascii="Arial" w:hAnsi="Arial" w:cs="Arial"/>
          <w:sz w:val="24"/>
          <w:szCs w:val="24"/>
        </w:rPr>
      </w:pPr>
      <w:r w:rsidRPr="00CF6B18">
        <w:rPr>
          <w:rFonts w:ascii="Arial" w:hAnsi="Arial" w:cs="Arial"/>
          <w:sz w:val="24"/>
          <w:szCs w:val="24"/>
        </w:rPr>
        <w:t>Medicamentos do componente especializado e estratégico</w:t>
      </w:r>
    </w:p>
    <w:p w:rsidR="00CF6B18" w:rsidRPr="00CF6B18" w:rsidRDefault="00CF6B18" w:rsidP="00CF6B18">
      <w:pPr>
        <w:pStyle w:val="PargrafodaLista"/>
        <w:numPr>
          <w:ilvl w:val="0"/>
          <w:numId w:val="21"/>
        </w:numPr>
        <w:jc w:val="both"/>
        <w:rPr>
          <w:rFonts w:ascii="Arial" w:hAnsi="Arial" w:cs="Arial"/>
          <w:sz w:val="24"/>
          <w:szCs w:val="24"/>
        </w:rPr>
      </w:pPr>
      <w:r w:rsidRPr="00CF6B18">
        <w:rPr>
          <w:rFonts w:ascii="Arial" w:hAnsi="Arial" w:cs="Arial"/>
          <w:sz w:val="24"/>
          <w:szCs w:val="24"/>
        </w:rPr>
        <w:t>Sistema informatizado de prescrição e controle de dispensação;</w:t>
      </w:r>
    </w:p>
    <w:p w:rsidR="00CF6B18" w:rsidRPr="00CF6B18" w:rsidRDefault="00CF6B18" w:rsidP="00CF6B18">
      <w:pPr>
        <w:pStyle w:val="PargrafodaLista"/>
        <w:numPr>
          <w:ilvl w:val="0"/>
          <w:numId w:val="21"/>
        </w:numPr>
        <w:jc w:val="both"/>
        <w:rPr>
          <w:rFonts w:ascii="Arial" w:hAnsi="Arial" w:cs="Arial"/>
          <w:sz w:val="24"/>
          <w:szCs w:val="24"/>
        </w:rPr>
      </w:pPr>
      <w:r w:rsidRPr="00CF6B18">
        <w:rPr>
          <w:rFonts w:ascii="Arial" w:hAnsi="Arial" w:cs="Arial"/>
          <w:sz w:val="24"/>
          <w:szCs w:val="24"/>
        </w:rPr>
        <w:t>Cadastro atualizado de endereço dos pacientes pertencentes ao programa</w:t>
      </w:r>
    </w:p>
    <w:p w:rsidR="00CF6B18" w:rsidRPr="00CF6B18" w:rsidRDefault="00CF6B18" w:rsidP="00CF6B18">
      <w:pPr>
        <w:pStyle w:val="PargrafodaLista"/>
        <w:numPr>
          <w:ilvl w:val="0"/>
          <w:numId w:val="21"/>
        </w:numPr>
        <w:jc w:val="both"/>
        <w:rPr>
          <w:rFonts w:ascii="Arial" w:hAnsi="Arial" w:cs="Arial"/>
          <w:sz w:val="24"/>
          <w:szCs w:val="24"/>
        </w:rPr>
      </w:pPr>
      <w:r w:rsidRPr="00CF6B18">
        <w:rPr>
          <w:rFonts w:ascii="Arial" w:hAnsi="Arial" w:cs="Arial"/>
          <w:sz w:val="24"/>
          <w:szCs w:val="24"/>
        </w:rPr>
        <w:t>Procedimentos operacionais padrão descritos e com definição clara das responsabilidades</w:t>
      </w:r>
    </w:p>
    <w:p w:rsidR="00CF6B18" w:rsidRPr="00CF6B18" w:rsidRDefault="00CF6B18" w:rsidP="00CF6B18">
      <w:pPr>
        <w:pStyle w:val="PargrafodaLista"/>
        <w:numPr>
          <w:ilvl w:val="0"/>
          <w:numId w:val="21"/>
        </w:numPr>
        <w:jc w:val="both"/>
        <w:rPr>
          <w:rFonts w:ascii="Arial" w:hAnsi="Arial" w:cs="Arial"/>
          <w:sz w:val="24"/>
          <w:szCs w:val="24"/>
        </w:rPr>
      </w:pPr>
      <w:r w:rsidRPr="00CF6B18">
        <w:rPr>
          <w:rFonts w:ascii="Arial" w:hAnsi="Arial" w:cs="Arial"/>
          <w:sz w:val="24"/>
          <w:szCs w:val="24"/>
        </w:rPr>
        <w:t xml:space="preserve">Estabelecimento dos indicadores de desempenho </w:t>
      </w:r>
    </w:p>
    <w:p w:rsidR="00CF6B18" w:rsidRDefault="007D71D8" w:rsidP="00CF6B18">
      <w:pPr>
        <w:ind w:left="360"/>
        <w:rPr>
          <w:rFonts w:ascii="Arial" w:hAnsi="Arial" w:cs="Arial"/>
          <w:b/>
          <w:sz w:val="24"/>
          <w:szCs w:val="24"/>
        </w:rPr>
      </w:pPr>
      <w:r w:rsidRPr="007D71D8">
        <w:rPr>
          <w:rFonts w:ascii="Arial" w:hAnsi="Arial" w:cs="Arial"/>
          <w:b/>
          <w:sz w:val="24"/>
          <w:szCs w:val="24"/>
        </w:rPr>
        <w:t>RELEVÂNCIA</w:t>
      </w:r>
    </w:p>
    <w:p w:rsidR="003C70FE" w:rsidRDefault="003C70FE" w:rsidP="00CF6B18">
      <w:pPr>
        <w:ind w:left="360"/>
        <w:rPr>
          <w:rFonts w:ascii="Arial" w:hAnsi="Arial" w:cs="Arial"/>
          <w:sz w:val="24"/>
          <w:szCs w:val="24"/>
        </w:rPr>
      </w:pPr>
      <w:r>
        <w:rPr>
          <w:rFonts w:ascii="Arial" w:hAnsi="Arial" w:cs="Arial"/>
          <w:sz w:val="24"/>
          <w:szCs w:val="24"/>
        </w:rPr>
        <w:t>A entrega gratuita de medicamentos em domicílio para os pacientes do HCFMUSP teve</w:t>
      </w:r>
      <w:r w:rsidR="00CD338D">
        <w:rPr>
          <w:rFonts w:ascii="Arial" w:hAnsi="Arial" w:cs="Arial"/>
          <w:sz w:val="24"/>
          <w:szCs w:val="24"/>
        </w:rPr>
        <w:t xml:space="preserve"> </w:t>
      </w:r>
      <w:r>
        <w:rPr>
          <w:rFonts w:ascii="Arial" w:hAnsi="Arial" w:cs="Arial"/>
          <w:sz w:val="24"/>
          <w:szCs w:val="24"/>
        </w:rPr>
        <w:t xml:space="preserve">reflexo positivo na satisfação dos usuários do sistema de saúde, devido </w:t>
      </w:r>
      <w:proofErr w:type="gramStart"/>
      <w:r>
        <w:rPr>
          <w:rFonts w:ascii="Arial" w:hAnsi="Arial" w:cs="Arial"/>
          <w:sz w:val="24"/>
          <w:szCs w:val="24"/>
        </w:rPr>
        <w:t>a</w:t>
      </w:r>
      <w:proofErr w:type="gramEnd"/>
      <w:r>
        <w:rPr>
          <w:rFonts w:ascii="Arial" w:hAnsi="Arial" w:cs="Arial"/>
          <w:sz w:val="24"/>
          <w:szCs w:val="24"/>
        </w:rPr>
        <w:t xml:space="preserve"> comodidade do serviço prestado, a redução do tempo de espera para retirada de medicamentos, bem como pelo acesso integral ao tratamento medicamentoso. </w:t>
      </w:r>
    </w:p>
    <w:p w:rsidR="003C70FE" w:rsidRDefault="003C70FE" w:rsidP="003C70FE">
      <w:pPr>
        <w:ind w:left="360"/>
        <w:rPr>
          <w:rFonts w:ascii="Arial" w:hAnsi="Arial" w:cs="Arial"/>
          <w:sz w:val="24"/>
          <w:szCs w:val="24"/>
        </w:rPr>
      </w:pPr>
      <w:r>
        <w:rPr>
          <w:rFonts w:ascii="Arial" w:hAnsi="Arial" w:cs="Arial"/>
          <w:sz w:val="24"/>
          <w:szCs w:val="24"/>
        </w:rPr>
        <w:t>Iniciativa dessa magnitude fortalece o sistema de saúde estadual, promove o acesso ao medicamento e a assistência farmacêutica e humaniza o atendimento aos idosos, aos indivíduos com dificuldades para se locomover aos postos de atendimentos de medicamentos.</w:t>
      </w:r>
    </w:p>
    <w:p w:rsidR="00CD338D" w:rsidRPr="003C70FE" w:rsidRDefault="00CD338D" w:rsidP="003C70FE">
      <w:pPr>
        <w:ind w:left="360"/>
        <w:rPr>
          <w:rFonts w:ascii="Arial" w:hAnsi="Arial" w:cs="Arial"/>
          <w:sz w:val="24"/>
          <w:szCs w:val="24"/>
        </w:rPr>
      </w:pPr>
    </w:p>
    <w:p w:rsidR="00CF6B18" w:rsidRPr="00814E80" w:rsidRDefault="007D71D8" w:rsidP="00CF6B18">
      <w:pPr>
        <w:ind w:left="360"/>
        <w:rPr>
          <w:rFonts w:ascii="Arial" w:hAnsi="Arial" w:cs="Arial"/>
          <w:b/>
          <w:sz w:val="24"/>
          <w:szCs w:val="24"/>
        </w:rPr>
      </w:pPr>
      <w:r w:rsidRPr="00814E80">
        <w:rPr>
          <w:rFonts w:ascii="Arial" w:hAnsi="Arial" w:cs="Arial"/>
          <w:b/>
          <w:sz w:val="24"/>
          <w:szCs w:val="24"/>
        </w:rPr>
        <w:lastRenderedPageBreak/>
        <w:t>RESULTADOS</w:t>
      </w:r>
    </w:p>
    <w:p w:rsidR="007D71D8" w:rsidRDefault="00CF6B18" w:rsidP="00CF6B18">
      <w:pPr>
        <w:ind w:left="360"/>
        <w:rPr>
          <w:rFonts w:ascii="Arial" w:hAnsi="Arial" w:cs="Arial"/>
          <w:sz w:val="24"/>
          <w:szCs w:val="24"/>
        </w:rPr>
      </w:pPr>
      <w:r w:rsidRPr="00CF6B18">
        <w:rPr>
          <w:rFonts w:ascii="Arial" w:hAnsi="Arial" w:cs="Arial"/>
          <w:sz w:val="24"/>
          <w:szCs w:val="24"/>
        </w:rPr>
        <w:t>Mensalmente são atendidas em média 103.600 receitas na central de Dispensação de Med</w:t>
      </w:r>
      <w:r w:rsidR="007171FE">
        <w:rPr>
          <w:rFonts w:ascii="Arial" w:hAnsi="Arial" w:cs="Arial"/>
          <w:sz w:val="24"/>
          <w:szCs w:val="24"/>
        </w:rPr>
        <w:t>icamentos do HCFMUSP, sendo que</w:t>
      </w:r>
      <w:r w:rsidR="00231441">
        <w:rPr>
          <w:rFonts w:ascii="Arial" w:hAnsi="Arial" w:cs="Arial"/>
          <w:sz w:val="24"/>
          <w:szCs w:val="24"/>
        </w:rPr>
        <w:t xml:space="preserve"> </w:t>
      </w:r>
      <w:r w:rsidRPr="00CF6B18">
        <w:rPr>
          <w:rFonts w:ascii="Arial" w:hAnsi="Arial" w:cs="Arial"/>
          <w:sz w:val="24"/>
          <w:szCs w:val="24"/>
        </w:rPr>
        <w:t xml:space="preserve">60% são entregues em </w:t>
      </w:r>
      <w:proofErr w:type="gramStart"/>
      <w:r w:rsidRPr="00CF6B18">
        <w:rPr>
          <w:rFonts w:ascii="Arial" w:hAnsi="Arial" w:cs="Arial"/>
          <w:sz w:val="24"/>
          <w:szCs w:val="24"/>
        </w:rPr>
        <w:t xml:space="preserve">domicílio </w:t>
      </w:r>
      <w:r w:rsidR="007D71D8">
        <w:rPr>
          <w:rFonts w:ascii="Arial" w:hAnsi="Arial" w:cs="Arial"/>
          <w:sz w:val="24"/>
          <w:szCs w:val="24"/>
        </w:rPr>
        <w:t>.</w:t>
      </w:r>
      <w:proofErr w:type="gramEnd"/>
    </w:p>
    <w:p w:rsidR="00CF6B18" w:rsidRPr="00CF6B18" w:rsidRDefault="00CF6B18" w:rsidP="00CF6B18">
      <w:pPr>
        <w:ind w:left="360"/>
        <w:rPr>
          <w:rFonts w:ascii="Arial" w:hAnsi="Arial" w:cs="Arial"/>
          <w:sz w:val="24"/>
          <w:szCs w:val="24"/>
        </w:rPr>
      </w:pPr>
      <w:r w:rsidRPr="00CF6B18">
        <w:rPr>
          <w:rFonts w:ascii="Arial" w:hAnsi="Arial" w:cs="Arial"/>
          <w:sz w:val="24"/>
          <w:szCs w:val="24"/>
        </w:rPr>
        <w:t xml:space="preserve">No período de setembro de 2.012 a dezembro de 2013 foram atendidas 987.310 receitas </w:t>
      </w:r>
      <w:r w:rsidR="007D71D8">
        <w:rPr>
          <w:rFonts w:ascii="Arial" w:hAnsi="Arial" w:cs="Arial"/>
          <w:sz w:val="24"/>
          <w:szCs w:val="24"/>
        </w:rPr>
        <w:t>em domicílio</w:t>
      </w:r>
      <w:r w:rsidR="00231441">
        <w:rPr>
          <w:rFonts w:ascii="Arial" w:hAnsi="Arial" w:cs="Arial"/>
          <w:sz w:val="24"/>
          <w:szCs w:val="24"/>
        </w:rPr>
        <w:t xml:space="preserve">, isto representa </w:t>
      </w:r>
      <w:r w:rsidRPr="00CF6B18">
        <w:rPr>
          <w:rFonts w:ascii="Arial" w:hAnsi="Arial" w:cs="Arial"/>
          <w:sz w:val="24"/>
          <w:szCs w:val="24"/>
        </w:rPr>
        <w:t xml:space="preserve">65.218 pacientes </w:t>
      </w:r>
      <w:r w:rsidR="00231441">
        <w:rPr>
          <w:rFonts w:ascii="Arial" w:hAnsi="Arial" w:cs="Arial"/>
          <w:sz w:val="24"/>
          <w:szCs w:val="24"/>
        </w:rPr>
        <w:t>beneficiados pela iniciativa</w:t>
      </w:r>
      <w:proofErr w:type="gramStart"/>
      <w:r w:rsidR="00231441">
        <w:rPr>
          <w:rFonts w:ascii="Arial" w:hAnsi="Arial" w:cs="Arial"/>
          <w:sz w:val="24"/>
          <w:szCs w:val="24"/>
        </w:rPr>
        <w:t>.</w:t>
      </w:r>
      <w:r w:rsidRPr="00CF6B18">
        <w:rPr>
          <w:rFonts w:ascii="Arial" w:hAnsi="Arial" w:cs="Arial"/>
          <w:sz w:val="24"/>
          <w:szCs w:val="24"/>
        </w:rPr>
        <w:t>.</w:t>
      </w:r>
      <w:proofErr w:type="gramEnd"/>
    </w:p>
    <w:p w:rsidR="007171FE" w:rsidRDefault="00CF6B18" w:rsidP="00CF6B18">
      <w:pPr>
        <w:ind w:left="360"/>
        <w:rPr>
          <w:rFonts w:ascii="Arial" w:hAnsi="Arial" w:cs="Arial"/>
          <w:sz w:val="24"/>
          <w:szCs w:val="24"/>
        </w:rPr>
      </w:pPr>
      <w:r w:rsidRPr="00CF6B18">
        <w:rPr>
          <w:rFonts w:ascii="Arial" w:hAnsi="Arial" w:cs="Arial"/>
          <w:sz w:val="24"/>
          <w:szCs w:val="24"/>
        </w:rPr>
        <w:t>Receitas Atendidas por modalidade de atendimento no período de setembro de 2.012 a dezembro de 2.013.</w:t>
      </w:r>
    </w:p>
    <w:p w:rsidR="00814E80" w:rsidRDefault="00814E80" w:rsidP="00CF6B18">
      <w:pPr>
        <w:ind w:left="360"/>
        <w:rPr>
          <w:rFonts w:ascii="Arial" w:hAnsi="Arial" w:cs="Arial"/>
          <w:sz w:val="24"/>
          <w:szCs w:val="24"/>
        </w:rPr>
      </w:pPr>
      <w:r w:rsidRPr="00814E80">
        <w:rPr>
          <w:rFonts w:ascii="Arial" w:hAnsi="Arial" w:cs="Arial"/>
          <w:noProof/>
          <w:sz w:val="24"/>
          <w:szCs w:val="24"/>
          <w:lang w:eastAsia="pt-BR"/>
        </w:rPr>
        <w:drawing>
          <wp:inline distT="0" distB="0" distL="0" distR="0">
            <wp:extent cx="5219700" cy="2895600"/>
            <wp:effectExtent l="19050" t="0" r="19050" b="0"/>
            <wp:docPr id="1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6B18" w:rsidRPr="00CF6B18" w:rsidRDefault="00CF6B18" w:rsidP="00CF6B18">
      <w:pPr>
        <w:ind w:left="360"/>
        <w:rPr>
          <w:rFonts w:ascii="Arial" w:hAnsi="Arial" w:cs="Arial"/>
          <w:sz w:val="24"/>
          <w:szCs w:val="24"/>
        </w:rPr>
      </w:pPr>
    </w:p>
    <w:p w:rsidR="00CF6B18" w:rsidRDefault="00CF6B18" w:rsidP="00CF6B18">
      <w:pPr>
        <w:ind w:left="360"/>
        <w:rPr>
          <w:rFonts w:ascii="Arial" w:hAnsi="Arial" w:cs="Arial"/>
          <w:sz w:val="24"/>
          <w:szCs w:val="24"/>
        </w:rPr>
      </w:pPr>
      <w:r w:rsidRPr="00CF6B18">
        <w:rPr>
          <w:rFonts w:ascii="Arial" w:hAnsi="Arial" w:cs="Arial"/>
          <w:sz w:val="24"/>
          <w:szCs w:val="24"/>
        </w:rPr>
        <w:t xml:space="preserve">Com a implantação do Programa Medicamento em Casa verificou-se a redução no tempo de espera de atendimento do paciente que </w:t>
      </w:r>
      <w:r w:rsidR="007D71D8">
        <w:rPr>
          <w:rFonts w:ascii="Arial" w:hAnsi="Arial" w:cs="Arial"/>
          <w:sz w:val="24"/>
          <w:szCs w:val="24"/>
        </w:rPr>
        <w:t xml:space="preserve">continuaram recebendo seus </w:t>
      </w:r>
      <w:r w:rsidRPr="00CF6B18">
        <w:rPr>
          <w:rFonts w:ascii="Arial" w:hAnsi="Arial" w:cs="Arial"/>
          <w:sz w:val="24"/>
          <w:szCs w:val="24"/>
        </w:rPr>
        <w:t xml:space="preserve">medicamentos presencialmente na Central de Dispensação de Medicamentos </w:t>
      </w:r>
    </w:p>
    <w:p w:rsidR="00CF6B18" w:rsidRPr="00CF6B18" w:rsidRDefault="00CF6B18" w:rsidP="00CF6B18">
      <w:pPr>
        <w:ind w:left="360"/>
        <w:rPr>
          <w:rFonts w:ascii="Arial" w:hAnsi="Arial" w:cs="Arial"/>
          <w:sz w:val="24"/>
          <w:szCs w:val="24"/>
        </w:rPr>
      </w:pPr>
      <w:r w:rsidRPr="00CF6B18">
        <w:rPr>
          <w:rFonts w:ascii="Arial" w:hAnsi="Arial" w:cs="Arial"/>
          <w:sz w:val="24"/>
          <w:szCs w:val="24"/>
        </w:rPr>
        <w:t>Tempo médio de espera do atendimento presencial</w:t>
      </w:r>
    </w:p>
    <w:p w:rsidR="00CF6B18" w:rsidRPr="00CF6B18" w:rsidRDefault="00CF6B18" w:rsidP="00CF6B18">
      <w:pPr>
        <w:ind w:left="360"/>
        <w:rPr>
          <w:rFonts w:ascii="Arial" w:hAnsi="Arial" w:cs="Arial"/>
          <w:sz w:val="24"/>
          <w:szCs w:val="24"/>
        </w:rPr>
      </w:pPr>
      <w:r w:rsidRPr="00CF6B18">
        <w:rPr>
          <w:noProof/>
          <w:lang w:eastAsia="pt-BR"/>
        </w:rPr>
        <w:lastRenderedPageBreak/>
        <w:drawing>
          <wp:inline distT="0" distB="0" distL="0" distR="0">
            <wp:extent cx="5499156" cy="2743200"/>
            <wp:effectExtent l="19050" t="0" r="25344"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F6B18" w:rsidRPr="00CF6B18" w:rsidRDefault="00CF6B18" w:rsidP="00CF6B18">
      <w:pPr>
        <w:ind w:left="360"/>
        <w:rPr>
          <w:rFonts w:ascii="Arial" w:hAnsi="Arial" w:cs="Arial"/>
          <w:sz w:val="24"/>
          <w:szCs w:val="24"/>
        </w:rPr>
      </w:pPr>
    </w:p>
    <w:p w:rsidR="00CF6B18" w:rsidRPr="00CF6B18" w:rsidRDefault="00CF6B18" w:rsidP="00CF6B18">
      <w:pPr>
        <w:ind w:left="360"/>
        <w:rPr>
          <w:rFonts w:ascii="Arial" w:hAnsi="Arial" w:cs="Arial"/>
          <w:sz w:val="24"/>
          <w:szCs w:val="24"/>
        </w:rPr>
      </w:pPr>
      <w:r w:rsidRPr="00CF6B18">
        <w:rPr>
          <w:rFonts w:ascii="Arial" w:hAnsi="Arial" w:cs="Arial"/>
          <w:sz w:val="24"/>
          <w:szCs w:val="24"/>
        </w:rPr>
        <w:t>A partir da implantação da entrega domiciliar de medicamentos a Central de Dispensação de Medicamentos não recebeu nenhuma queixa de demora na espera para atendimento, sendo que em 2011 havíamos recebido 0 4 reclamações.</w:t>
      </w:r>
    </w:p>
    <w:p w:rsidR="00814E80" w:rsidRDefault="00814E80" w:rsidP="00CF6B18">
      <w:pPr>
        <w:ind w:left="360"/>
        <w:rPr>
          <w:rFonts w:ascii="Arial" w:hAnsi="Arial" w:cs="Arial"/>
          <w:b/>
          <w:sz w:val="24"/>
          <w:szCs w:val="24"/>
        </w:rPr>
      </w:pPr>
    </w:p>
    <w:p w:rsidR="00CF6B18" w:rsidRDefault="00814E80" w:rsidP="00CF6B18">
      <w:pPr>
        <w:ind w:left="360"/>
        <w:rPr>
          <w:rFonts w:ascii="Arial" w:hAnsi="Arial" w:cs="Arial"/>
          <w:b/>
          <w:sz w:val="24"/>
          <w:szCs w:val="24"/>
        </w:rPr>
      </w:pPr>
      <w:r w:rsidRPr="00814E80">
        <w:rPr>
          <w:rFonts w:ascii="Arial" w:hAnsi="Arial" w:cs="Arial"/>
          <w:b/>
          <w:sz w:val="24"/>
          <w:szCs w:val="24"/>
        </w:rPr>
        <w:t>DESENVOLVIMENTO DE PARCERIAS</w:t>
      </w:r>
    </w:p>
    <w:p w:rsidR="00814E80" w:rsidRPr="00814E80" w:rsidRDefault="00814E80" w:rsidP="00CF6B18">
      <w:pPr>
        <w:ind w:left="360"/>
        <w:rPr>
          <w:rFonts w:ascii="Arial" w:hAnsi="Arial" w:cs="Arial"/>
          <w:b/>
          <w:sz w:val="24"/>
          <w:szCs w:val="24"/>
        </w:rPr>
      </w:pPr>
    </w:p>
    <w:p w:rsidR="00CF6B18" w:rsidRDefault="00CF6B18" w:rsidP="00814E80">
      <w:pPr>
        <w:pStyle w:val="PargrafodaLista"/>
        <w:numPr>
          <w:ilvl w:val="0"/>
          <w:numId w:val="22"/>
        </w:numPr>
        <w:rPr>
          <w:rFonts w:ascii="Arial" w:hAnsi="Arial" w:cs="Arial"/>
          <w:sz w:val="24"/>
          <w:szCs w:val="24"/>
        </w:rPr>
      </w:pPr>
      <w:r w:rsidRPr="00814E80">
        <w:rPr>
          <w:rFonts w:ascii="Arial" w:hAnsi="Arial" w:cs="Arial"/>
          <w:sz w:val="24"/>
          <w:szCs w:val="24"/>
        </w:rPr>
        <w:t xml:space="preserve">Centro de Informática do </w:t>
      </w:r>
      <w:proofErr w:type="gramStart"/>
      <w:r w:rsidRPr="00814E80">
        <w:rPr>
          <w:rFonts w:ascii="Arial" w:hAnsi="Arial" w:cs="Arial"/>
          <w:sz w:val="24"/>
          <w:szCs w:val="24"/>
        </w:rPr>
        <w:t>ICHCFMUSP -para</w:t>
      </w:r>
      <w:proofErr w:type="gramEnd"/>
      <w:r w:rsidRPr="00814E80">
        <w:rPr>
          <w:rFonts w:ascii="Arial" w:hAnsi="Arial" w:cs="Arial"/>
          <w:sz w:val="24"/>
          <w:szCs w:val="24"/>
        </w:rPr>
        <w:t xml:space="preserve"> capacitação e cadastramento da equipe de </w:t>
      </w:r>
      <w:proofErr w:type="spellStart"/>
      <w:r w:rsidRPr="00814E80">
        <w:rPr>
          <w:rFonts w:ascii="Arial" w:hAnsi="Arial" w:cs="Arial"/>
          <w:sz w:val="24"/>
          <w:szCs w:val="24"/>
        </w:rPr>
        <w:t>prescritores</w:t>
      </w:r>
      <w:proofErr w:type="spellEnd"/>
      <w:r w:rsidRPr="00814E80">
        <w:rPr>
          <w:rFonts w:ascii="Arial" w:hAnsi="Arial" w:cs="Arial"/>
          <w:sz w:val="24"/>
          <w:szCs w:val="24"/>
        </w:rPr>
        <w:t xml:space="preserve"> no sistema informatizado de prescrição eletrônica, com a finalidade de ampliação da mesma </w:t>
      </w:r>
      <w:r w:rsidR="00814E80">
        <w:rPr>
          <w:rFonts w:ascii="Arial" w:hAnsi="Arial" w:cs="Arial"/>
          <w:sz w:val="24"/>
          <w:szCs w:val="24"/>
        </w:rPr>
        <w:t>e otimização</w:t>
      </w:r>
      <w:r w:rsidR="00CD338D">
        <w:rPr>
          <w:rFonts w:ascii="Arial" w:hAnsi="Arial" w:cs="Arial"/>
          <w:sz w:val="24"/>
          <w:szCs w:val="24"/>
        </w:rPr>
        <w:t xml:space="preserve"> </w:t>
      </w:r>
      <w:r w:rsidR="00814E80">
        <w:rPr>
          <w:rFonts w:ascii="Arial" w:hAnsi="Arial" w:cs="Arial"/>
          <w:sz w:val="24"/>
          <w:szCs w:val="24"/>
        </w:rPr>
        <w:t>do atendimento a</w:t>
      </w:r>
      <w:r w:rsidRPr="00814E80">
        <w:rPr>
          <w:rFonts w:ascii="Arial" w:hAnsi="Arial" w:cs="Arial"/>
          <w:sz w:val="24"/>
          <w:szCs w:val="24"/>
        </w:rPr>
        <w:t>o paciente ampli</w:t>
      </w:r>
      <w:r w:rsidR="00814E80">
        <w:rPr>
          <w:rFonts w:ascii="Arial" w:hAnsi="Arial" w:cs="Arial"/>
          <w:sz w:val="24"/>
          <w:szCs w:val="24"/>
        </w:rPr>
        <w:t>ando a segurança no atendimento</w:t>
      </w:r>
      <w:r w:rsidRPr="00814E80">
        <w:rPr>
          <w:rFonts w:ascii="Arial" w:hAnsi="Arial" w:cs="Arial"/>
          <w:sz w:val="24"/>
          <w:szCs w:val="24"/>
        </w:rPr>
        <w:t xml:space="preserve">. </w:t>
      </w:r>
    </w:p>
    <w:p w:rsidR="00814E80" w:rsidRPr="00814E80" w:rsidRDefault="00814E80" w:rsidP="00814E80">
      <w:pPr>
        <w:pStyle w:val="PargrafodaLista"/>
        <w:numPr>
          <w:ilvl w:val="0"/>
          <w:numId w:val="22"/>
        </w:numPr>
        <w:rPr>
          <w:rFonts w:ascii="Arial" w:hAnsi="Arial" w:cs="Arial"/>
          <w:sz w:val="24"/>
          <w:szCs w:val="24"/>
        </w:rPr>
      </w:pPr>
      <w:r>
        <w:rPr>
          <w:rFonts w:ascii="Arial" w:hAnsi="Arial" w:cs="Arial"/>
          <w:sz w:val="24"/>
          <w:szCs w:val="24"/>
        </w:rPr>
        <w:t>Intero Brasil – empresa contratada pelo HCFMUSP para realizar as entregas de medicamento mensalmente ao paciente no Estado de São Paulo.</w:t>
      </w:r>
    </w:p>
    <w:p w:rsidR="007E4A58" w:rsidRDefault="007E4A58" w:rsidP="00BE0047">
      <w:pPr>
        <w:ind w:firstLine="1134"/>
        <w:jc w:val="both"/>
        <w:rPr>
          <w:rFonts w:ascii="Arial" w:hAnsi="Arial" w:cs="Arial"/>
          <w:sz w:val="24"/>
          <w:szCs w:val="24"/>
        </w:rPr>
      </w:pPr>
    </w:p>
    <w:p w:rsidR="0086214A" w:rsidRDefault="0086214A" w:rsidP="00BE0047">
      <w:pPr>
        <w:ind w:firstLine="1134"/>
        <w:jc w:val="both"/>
        <w:rPr>
          <w:rFonts w:ascii="Arial" w:hAnsi="Arial" w:cs="Arial"/>
          <w:sz w:val="24"/>
          <w:szCs w:val="24"/>
        </w:rPr>
      </w:pPr>
    </w:p>
    <w:p w:rsidR="0086214A" w:rsidRDefault="0086214A" w:rsidP="0086214A">
      <w:pPr>
        <w:jc w:val="both"/>
        <w:rPr>
          <w:rFonts w:ascii="Arial" w:hAnsi="Arial" w:cs="Arial"/>
          <w:b/>
          <w:sz w:val="24"/>
          <w:szCs w:val="24"/>
        </w:rPr>
      </w:pPr>
      <w:r>
        <w:rPr>
          <w:rFonts w:ascii="Arial" w:hAnsi="Arial" w:cs="Arial"/>
          <w:b/>
          <w:sz w:val="24"/>
          <w:szCs w:val="24"/>
        </w:rPr>
        <w:t>RESUMO DA INICIATIVA</w:t>
      </w:r>
    </w:p>
    <w:p w:rsidR="0086214A" w:rsidRDefault="0086214A" w:rsidP="0086214A">
      <w:pPr>
        <w:jc w:val="both"/>
        <w:rPr>
          <w:rFonts w:ascii="Arial" w:hAnsi="Arial" w:cs="Arial"/>
          <w:b/>
          <w:sz w:val="24"/>
          <w:szCs w:val="24"/>
        </w:rPr>
      </w:pPr>
    </w:p>
    <w:p w:rsidR="00072753" w:rsidRPr="003C70FE" w:rsidRDefault="00231441" w:rsidP="00231441">
      <w:pPr>
        <w:jc w:val="both"/>
        <w:rPr>
          <w:rFonts w:ascii="Arial" w:hAnsi="Arial" w:cs="Arial"/>
          <w:sz w:val="24"/>
          <w:szCs w:val="24"/>
        </w:rPr>
      </w:pPr>
      <w:r>
        <w:rPr>
          <w:rFonts w:ascii="Arial" w:hAnsi="Arial" w:cs="Arial"/>
          <w:sz w:val="24"/>
          <w:szCs w:val="24"/>
        </w:rPr>
        <w:t>A entrega gratuita de</w:t>
      </w:r>
      <w:r w:rsidR="0086214A">
        <w:rPr>
          <w:rFonts w:ascii="Arial" w:hAnsi="Arial" w:cs="Arial"/>
          <w:sz w:val="24"/>
          <w:szCs w:val="24"/>
        </w:rPr>
        <w:t xml:space="preserve"> medicamentos </w:t>
      </w:r>
      <w:r>
        <w:rPr>
          <w:rFonts w:ascii="Arial" w:hAnsi="Arial" w:cs="Arial"/>
          <w:sz w:val="24"/>
          <w:szCs w:val="24"/>
        </w:rPr>
        <w:t>em domicilio,</w:t>
      </w:r>
      <w:r w:rsidR="00D3301F">
        <w:rPr>
          <w:rFonts w:ascii="Arial" w:hAnsi="Arial" w:cs="Arial"/>
          <w:sz w:val="24"/>
          <w:szCs w:val="24"/>
        </w:rPr>
        <w:t xml:space="preserve"> objetiva</w:t>
      </w:r>
      <w:r w:rsidR="0086214A">
        <w:rPr>
          <w:rFonts w:ascii="Arial" w:hAnsi="Arial" w:cs="Arial"/>
          <w:sz w:val="24"/>
          <w:szCs w:val="24"/>
        </w:rPr>
        <w:t xml:space="preserve"> </w:t>
      </w:r>
      <w:proofErr w:type="gramStart"/>
      <w:r w:rsidR="0086214A">
        <w:rPr>
          <w:rFonts w:ascii="Arial" w:hAnsi="Arial" w:cs="Arial"/>
          <w:sz w:val="24"/>
          <w:szCs w:val="24"/>
        </w:rPr>
        <w:t>garantir</w:t>
      </w:r>
      <w:proofErr w:type="gramEnd"/>
      <w:r w:rsidR="0086214A">
        <w:rPr>
          <w:rFonts w:ascii="Arial" w:hAnsi="Arial" w:cs="Arial"/>
          <w:sz w:val="24"/>
          <w:szCs w:val="24"/>
        </w:rPr>
        <w:t xml:space="preserve"> o atendim</w:t>
      </w:r>
      <w:r w:rsidR="004B0A16">
        <w:rPr>
          <w:rFonts w:ascii="Arial" w:hAnsi="Arial" w:cs="Arial"/>
          <w:sz w:val="24"/>
          <w:szCs w:val="24"/>
        </w:rPr>
        <w:t>ento da demanda atua</w:t>
      </w:r>
      <w:r w:rsidR="0086214A">
        <w:rPr>
          <w:rFonts w:ascii="Arial" w:hAnsi="Arial" w:cs="Arial"/>
          <w:sz w:val="24"/>
          <w:szCs w:val="24"/>
        </w:rPr>
        <w:t>l, ac</w:t>
      </w:r>
      <w:r w:rsidR="00CD338D">
        <w:rPr>
          <w:rFonts w:ascii="Arial" w:hAnsi="Arial" w:cs="Arial"/>
          <w:sz w:val="24"/>
          <w:szCs w:val="24"/>
        </w:rPr>
        <w:t xml:space="preserve">esso integral aos medicamentos </w:t>
      </w:r>
      <w:r w:rsidR="004B0A16">
        <w:rPr>
          <w:rFonts w:ascii="Arial" w:hAnsi="Arial" w:cs="Arial"/>
          <w:sz w:val="24"/>
          <w:szCs w:val="24"/>
        </w:rPr>
        <w:t>e</w:t>
      </w:r>
      <w:r w:rsidR="0086214A">
        <w:rPr>
          <w:rFonts w:ascii="Arial" w:hAnsi="Arial" w:cs="Arial"/>
          <w:sz w:val="24"/>
          <w:szCs w:val="24"/>
        </w:rPr>
        <w:t xml:space="preserve"> redução do tempo de espera em filas presenciais, </w:t>
      </w:r>
      <w:r w:rsidR="006B1C1D">
        <w:rPr>
          <w:rFonts w:ascii="Arial" w:hAnsi="Arial" w:cs="Arial"/>
          <w:sz w:val="24"/>
          <w:szCs w:val="24"/>
        </w:rPr>
        <w:t>por meio de</w:t>
      </w:r>
      <w:r w:rsidR="0086214A">
        <w:rPr>
          <w:rFonts w:ascii="Arial" w:hAnsi="Arial" w:cs="Arial"/>
          <w:sz w:val="24"/>
          <w:szCs w:val="24"/>
        </w:rPr>
        <w:t xml:space="preserve"> contratação de op</w:t>
      </w:r>
      <w:r w:rsidR="006B1C1D">
        <w:rPr>
          <w:rFonts w:ascii="Arial" w:hAnsi="Arial" w:cs="Arial"/>
          <w:sz w:val="24"/>
          <w:szCs w:val="24"/>
        </w:rPr>
        <w:t>erador</w:t>
      </w:r>
      <w:r w:rsidR="0086214A">
        <w:rPr>
          <w:rFonts w:ascii="Arial" w:hAnsi="Arial" w:cs="Arial"/>
          <w:sz w:val="24"/>
          <w:szCs w:val="24"/>
        </w:rPr>
        <w:t>.</w:t>
      </w:r>
      <w:r w:rsidR="00D3301F">
        <w:rPr>
          <w:rFonts w:ascii="Arial" w:hAnsi="Arial" w:cs="Arial"/>
          <w:sz w:val="24"/>
          <w:szCs w:val="24"/>
        </w:rPr>
        <w:t xml:space="preserve"> </w:t>
      </w:r>
      <w:r w:rsidR="008729C6">
        <w:rPr>
          <w:rFonts w:ascii="Arial" w:hAnsi="Arial" w:cs="Arial"/>
          <w:sz w:val="24"/>
          <w:szCs w:val="24"/>
        </w:rPr>
        <w:t>Os pri</w:t>
      </w:r>
      <w:r>
        <w:rPr>
          <w:rFonts w:ascii="Arial" w:hAnsi="Arial" w:cs="Arial"/>
          <w:sz w:val="24"/>
          <w:szCs w:val="24"/>
        </w:rPr>
        <w:t xml:space="preserve">ncipais resultados </w:t>
      </w:r>
      <w:r w:rsidR="00CD338D">
        <w:rPr>
          <w:rFonts w:ascii="Arial" w:hAnsi="Arial" w:cs="Arial"/>
          <w:sz w:val="24"/>
          <w:szCs w:val="24"/>
        </w:rPr>
        <w:t>foram: 60</w:t>
      </w:r>
      <w:r w:rsidR="008729C6">
        <w:rPr>
          <w:rFonts w:ascii="Arial" w:hAnsi="Arial" w:cs="Arial"/>
          <w:sz w:val="24"/>
          <w:szCs w:val="24"/>
        </w:rPr>
        <w:t>% das rece</w:t>
      </w:r>
      <w:r w:rsidR="006B1C1D">
        <w:rPr>
          <w:rFonts w:ascii="Arial" w:hAnsi="Arial" w:cs="Arial"/>
          <w:sz w:val="24"/>
          <w:szCs w:val="24"/>
        </w:rPr>
        <w:t xml:space="preserve">itas ambulatoriais </w:t>
      </w:r>
      <w:r>
        <w:rPr>
          <w:rFonts w:ascii="Arial" w:hAnsi="Arial" w:cs="Arial"/>
          <w:sz w:val="24"/>
          <w:szCs w:val="24"/>
        </w:rPr>
        <w:t>entregues em domicílio, 65.218 pacientes beneficiados</w:t>
      </w:r>
      <w:r w:rsidR="006B1C1D">
        <w:rPr>
          <w:rFonts w:ascii="Arial" w:hAnsi="Arial" w:cs="Arial"/>
          <w:sz w:val="24"/>
          <w:szCs w:val="24"/>
        </w:rPr>
        <w:t xml:space="preserve"> e redução do tempo de espera de </w:t>
      </w:r>
      <w:r w:rsidR="00CD338D">
        <w:rPr>
          <w:rFonts w:ascii="Arial" w:hAnsi="Arial" w:cs="Arial"/>
          <w:sz w:val="24"/>
          <w:szCs w:val="24"/>
        </w:rPr>
        <w:t>101 minutos (out/2012) para 23</w:t>
      </w:r>
      <w:r w:rsidR="006B1C1D">
        <w:rPr>
          <w:rFonts w:ascii="Arial" w:hAnsi="Arial" w:cs="Arial"/>
          <w:sz w:val="24"/>
          <w:szCs w:val="24"/>
        </w:rPr>
        <w:t xml:space="preserve"> </w:t>
      </w:r>
      <w:r w:rsidR="00CD338D">
        <w:rPr>
          <w:rFonts w:ascii="Arial" w:hAnsi="Arial" w:cs="Arial"/>
          <w:sz w:val="24"/>
          <w:szCs w:val="24"/>
        </w:rPr>
        <w:t>minutos (dez/2013)</w:t>
      </w:r>
      <w:r w:rsidR="006B1C1D">
        <w:rPr>
          <w:rFonts w:ascii="Arial" w:hAnsi="Arial" w:cs="Arial"/>
          <w:sz w:val="24"/>
          <w:szCs w:val="24"/>
        </w:rPr>
        <w:t xml:space="preserve">. </w:t>
      </w:r>
      <w:r w:rsidR="00072753">
        <w:rPr>
          <w:rFonts w:ascii="Arial" w:hAnsi="Arial" w:cs="Arial"/>
          <w:sz w:val="24"/>
          <w:szCs w:val="24"/>
        </w:rPr>
        <w:t xml:space="preserve">Iniciativa dessa </w:t>
      </w:r>
      <w:r w:rsidR="00072753">
        <w:rPr>
          <w:rFonts w:ascii="Arial" w:hAnsi="Arial" w:cs="Arial"/>
          <w:sz w:val="24"/>
          <w:szCs w:val="24"/>
        </w:rPr>
        <w:lastRenderedPageBreak/>
        <w:t xml:space="preserve">magnitude fortalece o sistema de saúde estadual, promove o acesso </w:t>
      </w:r>
      <w:r w:rsidR="006B1C1D">
        <w:rPr>
          <w:rFonts w:ascii="Arial" w:hAnsi="Arial" w:cs="Arial"/>
          <w:sz w:val="24"/>
          <w:szCs w:val="24"/>
        </w:rPr>
        <w:t xml:space="preserve">integral </w:t>
      </w:r>
      <w:r w:rsidR="00072753">
        <w:rPr>
          <w:rFonts w:ascii="Arial" w:hAnsi="Arial" w:cs="Arial"/>
          <w:sz w:val="24"/>
          <w:szCs w:val="24"/>
        </w:rPr>
        <w:t>ao medicamento e a assistência farmacêutica</w:t>
      </w:r>
      <w:r w:rsidR="006B1C1D">
        <w:rPr>
          <w:rFonts w:ascii="Arial" w:hAnsi="Arial" w:cs="Arial"/>
          <w:sz w:val="24"/>
          <w:szCs w:val="24"/>
        </w:rPr>
        <w:t>,</w:t>
      </w:r>
      <w:r w:rsidR="00072753">
        <w:rPr>
          <w:rFonts w:ascii="Arial" w:hAnsi="Arial" w:cs="Arial"/>
          <w:sz w:val="24"/>
          <w:szCs w:val="24"/>
        </w:rPr>
        <w:t xml:space="preserve"> </w:t>
      </w:r>
      <w:r>
        <w:rPr>
          <w:rFonts w:ascii="Arial" w:hAnsi="Arial" w:cs="Arial"/>
          <w:sz w:val="24"/>
          <w:szCs w:val="24"/>
        </w:rPr>
        <w:t xml:space="preserve">além de </w:t>
      </w:r>
      <w:r w:rsidR="00072753">
        <w:rPr>
          <w:rFonts w:ascii="Arial" w:hAnsi="Arial" w:cs="Arial"/>
          <w:sz w:val="24"/>
          <w:szCs w:val="24"/>
        </w:rPr>
        <w:t>humaniza</w:t>
      </w:r>
      <w:r>
        <w:rPr>
          <w:rFonts w:ascii="Arial" w:hAnsi="Arial" w:cs="Arial"/>
          <w:sz w:val="24"/>
          <w:szCs w:val="24"/>
        </w:rPr>
        <w:t>r</w:t>
      </w:r>
      <w:r w:rsidR="00072753">
        <w:rPr>
          <w:rFonts w:ascii="Arial" w:hAnsi="Arial" w:cs="Arial"/>
          <w:sz w:val="24"/>
          <w:szCs w:val="24"/>
        </w:rPr>
        <w:t xml:space="preserve"> o atendimento.</w:t>
      </w:r>
    </w:p>
    <w:p w:rsidR="00072753" w:rsidRDefault="00072753" w:rsidP="0086214A">
      <w:pPr>
        <w:jc w:val="both"/>
        <w:rPr>
          <w:rFonts w:ascii="Arial" w:hAnsi="Arial" w:cs="Arial"/>
          <w:sz w:val="24"/>
          <w:szCs w:val="24"/>
        </w:rPr>
      </w:pPr>
    </w:p>
    <w:p w:rsidR="00072753" w:rsidRPr="0086214A" w:rsidRDefault="00072753" w:rsidP="0086214A">
      <w:pPr>
        <w:jc w:val="both"/>
        <w:rPr>
          <w:rFonts w:ascii="Arial" w:hAnsi="Arial" w:cs="Arial"/>
          <w:sz w:val="24"/>
          <w:szCs w:val="24"/>
        </w:rPr>
      </w:pPr>
    </w:p>
    <w:sectPr w:rsidR="00072753" w:rsidRPr="0086214A" w:rsidSect="00CF6B1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BD3"/>
    <w:multiLevelType w:val="hybridMultilevel"/>
    <w:tmpl w:val="8AA42DD2"/>
    <w:lvl w:ilvl="0" w:tplc="493CD426">
      <w:start w:val="1"/>
      <w:numFmt w:val="bullet"/>
      <w:lvlText w:val="•"/>
      <w:lvlJc w:val="left"/>
      <w:pPr>
        <w:tabs>
          <w:tab w:val="num" w:pos="720"/>
        </w:tabs>
        <w:ind w:left="720" w:hanging="360"/>
      </w:pPr>
      <w:rPr>
        <w:rFonts w:ascii="Arial" w:hAnsi="Arial" w:hint="default"/>
      </w:rPr>
    </w:lvl>
    <w:lvl w:ilvl="1" w:tplc="5A168972">
      <w:start w:val="1"/>
      <w:numFmt w:val="bullet"/>
      <w:lvlText w:val="•"/>
      <w:lvlJc w:val="left"/>
      <w:pPr>
        <w:tabs>
          <w:tab w:val="num" w:pos="1440"/>
        </w:tabs>
        <w:ind w:left="1440" w:hanging="360"/>
      </w:pPr>
      <w:rPr>
        <w:rFonts w:ascii="Arial" w:hAnsi="Arial" w:hint="default"/>
      </w:rPr>
    </w:lvl>
    <w:lvl w:ilvl="2" w:tplc="522CC8F4" w:tentative="1">
      <w:start w:val="1"/>
      <w:numFmt w:val="bullet"/>
      <w:lvlText w:val="•"/>
      <w:lvlJc w:val="left"/>
      <w:pPr>
        <w:tabs>
          <w:tab w:val="num" w:pos="2160"/>
        </w:tabs>
        <w:ind w:left="2160" w:hanging="360"/>
      </w:pPr>
      <w:rPr>
        <w:rFonts w:ascii="Arial" w:hAnsi="Arial" w:hint="default"/>
      </w:rPr>
    </w:lvl>
    <w:lvl w:ilvl="3" w:tplc="B1C8B59A" w:tentative="1">
      <w:start w:val="1"/>
      <w:numFmt w:val="bullet"/>
      <w:lvlText w:val="•"/>
      <w:lvlJc w:val="left"/>
      <w:pPr>
        <w:tabs>
          <w:tab w:val="num" w:pos="2880"/>
        </w:tabs>
        <w:ind w:left="2880" w:hanging="360"/>
      </w:pPr>
      <w:rPr>
        <w:rFonts w:ascii="Arial" w:hAnsi="Arial" w:hint="default"/>
      </w:rPr>
    </w:lvl>
    <w:lvl w:ilvl="4" w:tplc="51AE168E" w:tentative="1">
      <w:start w:val="1"/>
      <w:numFmt w:val="bullet"/>
      <w:lvlText w:val="•"/>
      <w:lvlJc w:val="left"/>
      <w:pPr>
        <w:tabs>
          <w:tab w:val="num" w:pos="3600"/>
        </w:tabs>
        <w:ind w:left="3600" w:hanging="360"/>
      </w:pPr>
      <w:rPr>
        <w:rFonts w:ascii="Arial" w:hAnsi="Arial" w:hint="default"/>
      </w:rPr>
    </w:lvl>
    <w:lvl w:ilvl="5" w:tplc="BCD4892E" w:tentative="1">
      <w:start w:val="1"/>
      <w:numFmt w:val="bullet"/>
      <w:lvlText w:val="•"/>
      <w:lvlJc w:val="left"/>
      <w:pPr>
        <w:tabs>
          <w:tab w:val="num" w:pos="4320"/>
        </w:tabs>
        <w:ind w:left="4320" w:hanging="360"/>
      </w:pPr>
      <w:rPr>
        <w:rFonts w:ascii="Arial" w:hAnsi="Arial" w:hint="default"/>
      </w:rPr>
    </w:lvl>
    <w:lvl w:ilvl="6" w:tplc="11E4B1FA" w:tentative="1">
      <w:start w:val="1"/>
      <w:numFmt w:val="bullet"/>
      <w:lvlText w:val="•"/>
      <w:lvlJc w:val="left"/>
      <w:pPr>
        <w:tabs>
          <w:tab w:val="num" w:pos="5040"/>
        </w:tabs>
        <w:ind w:left="5040" w:hanging="360"/>
      </w:pPr>
      <w:rPr>
        <w:rFonts w:ascii="Arial" w:hAnsi="Arial" w:hint="default"/>
      </w:rPr>
    </w:lvl>
    <w:lvl w:ilvl="7" w:tplc="3710A9B6" w:tentative="1">
      <w:start w:val="1"/>
      <w:numFmt w:val="bullet"/>
      <w:lvlText w:val="•"/>
      <w:lvlJc w:val="left"/>
      <w:pPr>
        <w:tabs>
          <w:tab w:val="num" w:pos="5760"/>
        </w:tabs>
        <w:ind w:left="5760" w:hanging="360"/>
      </w:pPr>
      <w:rPr>
        <w:rFonts w:ascii="Arial" w:hAnsi="Arial" w:hint="default"/>
      </w:rPr>
    </w:lvl>
    <w:lvl w:ilvl="8" w:tplc="283AAA4C" w:tentative="1">
      <w:start w:val="1"/>
      <w:numFmt w:val="bullet"/>
      <w:lvlText w:val="•"/>
      <w:lvlJc w:val="left"/>
      <w:pPr>
        <w:tabs>
          <w:tab w:val="num" w:pos="6480"/>
        </w:tabs>
        <w:ind w:left="6480" w:hanging="360"/>
      </w:pPr>
      <w:rPr>
        <w:rFonts w:ascii="Arial" w:hAnsi="Arial" w:hint="default"/>
      </w:rPr>
    </w:lvl>
  </w:abstractNum>
  <w:abstractNum w:abstractNumId="1">
    <w:nsid w:val="0E5040B3"/>
    <w:multiLevelType w:val="hybridMultilevel"/>
    <w:tmpl w:val="9C10B282"/>
    <w:lvl w:ilvl="0" w:tplc="90E40B48">
      <w:start w:val="1"/>
      <w:numFmt w:val="bullet"/>
      <w:lvlText w:val=""/>
      <w:lvlJc w:val="left"/>
      <w:pPr>
        <w:tabs>
          <w:tab w:val="num" w:pos="720"/>
        </w:tabs>
        <w:ind w:left="720" w:hanging="360"/>
      </w:pPr>
      <w:rPr>
        <w:rFonts w:ascii="Wingdings" w:hAnsi="Wingdings" w:hint="default"/>
      </w:rPr>
    </w:lvl>
    <w:lvl w:ilvl="1" w:tplc="4E62712C">
      <w:start w:val="1574"/>
      <w:numFmt w:val="bullet"/>
      <w:lvlText w:val=""/>
      <w:lvlJc w:val="left"/>
      <w:pPr>
        <w:tabs>
          <w:tab w:val="num" w:pos="1440"/>
        </w:tabs>
        <w:ind w:left="1440" w:hanging="360"/>
      </w:pPr>
      <w:rPr>
        <w:rFonts w:ascii="Wingdings" w:hAnsi="Wingdings" w:hint="default"/>
      </w:rPr>
    </w:lvl>
    <w:lvl w:ilvl="2" w:tplc="33A6CFEE" w:tentative="1">
      <w:start w:val="1"/>
      <w:numFmt w:val="bullet"/>
      <w:lvlText w:val=""/>
      <w:lvlJc w:val="left"/>
      <w:pPr>
        <w:tabs>
          <w:tab w:val="num" w:pos="2160"/>
        </w:tabs>
        <w:ind w:left="2160" w:hanging="360"/>
      </w:pPr>
      <w:rPr>
        <w:rFonts w:ascii="Wingdings" w:hAnsi="Wingdings" w:hint="default"/>
      </w:rPr>
    </w:lvl>
    <w:lvl w:ilvl="3" w:tplc="5DDACB46" w:tentative="1">
      <w:start w:val="1"/>
      <w:numFmt w:val="bullet"/>
      <w:lvlText w:val=""/>
      <w:lvlJc w:val="left"/>
      <w:pPr>
        <w:tabs>
          <w:tab w:val="num" w:pos="2880"/>
        </w:tabs>
        <w:ind w:left="2880" w:hanging="360"/>
      </w:pPr>
      <w:rPr>
        <w:rFonts w:ascii="Wingdings" w:hAnsi="Wingdings" w:hint="default"/>
      </w:rPr>
    </w:lvl>
    <w:lvl w:ilvl="4" w:tplc="E618E9BC" w:tentative="1">
      <w:start w:val="1"/>
      <w:numFmt w:val="bullet"/>
      <w:lvlText w:val=""/>
      <w:lvlJc w:val="left"/>
      <w:pPr>
        <w:tabs>
          <w:tab w:val="num" w:pos="3600"/>
        </w:tabs>
        <w:ind w:left="3600" w:hanging="360"/>
      </w:pPr>
      <w:rPr>
        <w:rFonts w:ascii="Wingdings" w:hAnsi="Wingdings" w:hint="default"/>
      </w:rPr>
    </w:lvl>
    <w:lvl w:ilvl="5" w:tplc="726C3CE4" w:tentative="1">
      <w:start w:val="1"/>
      <w:numFmt w:val="bullet"/>
      <w:lvlText w:val=""/>
      <w:lvlJc w:val="left"/>
      <w:pPr>
        <w:tabs>
          <w:tab w:val="num" w:pos="4320"/>
        </w:tabs>
        <w:ind w:left="4320" w:hanging="360"/>
      </w:pPr>
      <w:rPr>
        <w:rFonts w:ascii="Wingdings" w:hAnsi="Wingdings" w:hint="default"/>
      </w:rPr>
    </w:lvl>
    <w:lvl w:ilvl="6" w:tplc="3F40DBF2" w:tentative="1">
      <w:start w:val="1"/>
      <w:numFmt w:val="bullet"/>
      <w:lvlText w:val=""/>
      <w:lvlJc w:val="left"/>
      <w:pPr>
        <w:tabs>
          <w:tab w:val="num" w:pos="5040"/>
        </w:tabs>
        <w:ind w:left="5040" w:hanging="360"/>
      </w:pPr>
      <w:rPr>
        <w:rFonts w:ascii="Wingdings" w:hAnsi="Wingdings" w:hint="default"/>
      </w:rPr>
    </w:lvl>
    <w:lvl w:ilvl="7" w:tplc="92F42D42" w:tentative="1">
      <w:start w:val="1"/>
      <w:numFmt w:val="bullet"/>
      <w:lvlText w:val=""/>
      <w:lvlJc w:val="left"/>
      <w:pPr>
        <w:tabs>
          <w:tab w:val="num" w:pos="5760"/>
        </w:tabs>
        <w:ind w:left="5760" w:hanging="360"/>
      </w:pPr>
      <w:rPr>
        <w:rFonts w:ascii="Wingdings" w:hAnsi="Wingdings" w:hint="default"/>
      </w:rPr>
    </w:lvl>
    <w:lvl w:ilvl="8" w:tplc="AB546732" w:tentative="1">
      <w:start w:val="1"/>
      <w:numFmt w:val="bullet"/>
      <w:lvlText w:val=""/>
      <w:lvlJc w:val="left"/>
      <w:pPr>
        <w:tabs>
          <w:tab w:val="num" w:pos="6480"/>
        </w:tabs>
        <w:ind w:left="6480" w:hanging="360"/>
      </w:pPr>
      <w:rPr>
        <w:rFonts w:ascii="Wingdings" w:hAnsi="Wingdings" w:hint="default"/>
      </w:rPr>
    </w:lvl>
  </w:abstractNum>
  <w:abstractNum w:abstractNumId="2">
    <w:nsid w:val="0E741D74"/>
    <w:multiLevelType w:val="hybridMultilevel"/>
    <w:tmpl w:val="3E6C321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ECA6A7E"/>
    <w:multiLevelType w:val="hybridMultilevel"/>
    <w:tmpl w:val="541E9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A80606"/>
    <w:multiLevelType w:val="hybridMultilevel"/>
    <w:tmpl w:val="DAD81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1FC6ACE"/>
    <w:multiLevelType w:val="hybridMultilevel"/>
    <w:tmpl w:val="75107C64"/>
    <w:lvl w:ilvl="0" w:tplc="8F38D2FE">
      <w:start w:val="1"/>
      <w:numFmt w:val="bullet"/>
      <w:lvlText w:val="•"/>
      <w:lvlJc w:val="left"/>
      <w:pPr>
        <w:tabs>
          <w:tab w:val="num" w:pos="720"/>
        </w:tabs>
        <w:ind w:left="720" w:hanging="360"/>
      </w:pPr>
      <w:rPr>
        <w:rFonts w:ascii="Times New Roman" w:hAnsi="Times New Roman" w:hint="default"/>
      </w:rPr>
    </w:lvl>
    <w:lvl w:ilvl="1" w:tplc="0F660120" w:tentative="1">
      <w:start w:val="1"/>
      <w:numFmt w:val="bullet"/>
      <w:lvlText w:val="•"/>
      <w:lvlJc w:val="left"/>
      <w:pPr>
        <w:tabs>
          <w:tab w:val="num" w:pos="1440"/>
        </w:tabs>
        <w:ind w:left="1440" w:hanging="360"/>
      </w:pPr>
      <w:rPr>
        <w:rFonts w:ascii="Times New Roman" w:hAnsi="Times New Roman" w:hint="default"/>
      </w:rPr>
    </w:lvl>
    <w:lvl w:ilvl="2" w:tplc="6D8C2B92" w:tentative="1">
      <w:start w:val="1"/>
      <w:numFmt w:val="bullet"/>
      <w:lvlText w:val="•"/>
      <w:lvlJc w:val="left"/>
      <w:pPr>
        <w:tabs>
          <w:tab w:val="num" w:pos="2160"/>
        </w:tabs>
        <w:ind w:left="2160" w:hanging="360"/>
      </w:pPr>
      <w:rPr>
        <w:rFonts w:ascii="Times New Roman" w:hAnsi="Times New Roman" w:hint="default"/>
      </w:rPr>
    </w:lvl>
    <w:lvl w:ilvl="3" w:tplc="F5BA8170" w:tentative="1">
      <w:start w:val="1"/>
      <w:numFmt w:val="bullet"/>
      <w:lvlText w:val="•"/>
      <w:lvlJc w:val="left"/>
      <w:pPr>
        <w:tabs>
          <w:tab w:val="num" w:pos="2880"/>
        </w:tabs>
        <w:ind w:left="2880" w:hanging="360"/>
      </w:pPr>
      <w:rPr>
        <w:rFonts w:ascii="Times New Roman" w:hAnsi="Times New Roman" w:hint="default"/>
      </w:rPr>
    </w:lvl>
    <w:lvl w:ilvl="4" w:tplc="08AE8004" w:tentative="1">
      <w:start w:val="1"/>
      <w:numFmt w:val="bullet"/>
      <w:lvlText w:val="•"/>
      <w:lvlJc w:val="left"/>
      <w:pPr>
        <w:tabs>
          <w:tab w:val="num" w:pos="3600"/>
        </w:tabs>
        <w:ind w:left="3600" w:hanging="360"/>
      </w:pPr>
      <w:rPr>
        <w:rFonts w:ascii="Times New Roman" w:hAnsi="Times New Roman" w:hint="default"/>
      </w:rPr>
    </w:lvl>
    <w:lvl w:ilvl="5" w:tplc="B13A9CCC" w:tentative="1">
      <w:start w:val="1"/>
      <w:numFmt w:val="bullet"/>
      <w:lvlText w:val="•"/>
      <w:lvlJc w:val="left"/>
      <w:pPr>
        <w:tabs>
          <w:tab w:val="num" w:pos="4320"/>
        </w:tabs>
        <w:ind w:left="4320" w:hanging="360"/>
      </w:pPr>
      <w:rPr>
        <w:rFonts w:ascii="Times New Roman" w:hAnsi="Times New Roman" w:hint="default"/>
      </w:rPr>
    </w:lvl>
    <w:lvl w:ilvl="6" w:tplc="A372ED9A" w:tentative="1">
      <w:start w:val="1"/>
      <w:numFmt w:val="bullet"/>
      <w:lvlText w:val="•"/>
      <w:lvlJc w:val="left"/>
      <w:pPr>
        <w:tabs>
          <w:tab w:val="num" w:pos="5040"/>
        </w:tabs>
        <w:ind w:left="5040" w:hanging="360"/>
      </w:pPr>
      <w:rPr>
        <w:rFonts w:ascii="Times New Roman" w:hAnsi="Times New Roman" w:hint="default"/>
      </w:rPr>
    </w:lvl>
    <w:lvl w:ilvl="7" w:tplc="C98C931C" w:tentative="1">
      <w:start w:val="1"/>
      <w:numFmt w:val="bullet"/>
      <w:lvlText w:val="•"/>
      <w:lvlJc w:val="left"/>
      <w:pPr>
        <w:tabs>
          <w:tab w:val="num" w:pos="5760"/>
        </w:tabs>
        <w:ind w:left="5760" w:hanging="360"/>
      </w:pPr>
      <w:rPr>
        <w:rFonts w:ascii="Times New Roman" w:hAnsi="Times New Roman" w:hint="default"/>
      </w:rPr>
    </w:lvl>
    <w:lvl w:ilvl="8" w:tplc="05AE21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580AA8"/>
    <w:multiLevelType w:val="hybridMultilevel"/>
    <w:tmpl w:val="1DB40726"/>
    <w:lvl w:ilvl="0" w:tplc="804A2C2E">
      <w:start w:val="1"/>
      <w:numFmt w:val="bullet"/>
      <w:lvlText w:val=""/>
      <w:lvlJc w:val="left"/>
      <w:pPr>
        <w:tabs>
          <w:tab w:val="num" w:pos="720"/>
        </w:tabs>
        <w:ind w:left="720" w:hanging="360"/>
      </w:pPr>
      <w:rPr>
        <w:rFonts w:ascii="Webdings" w:hAnsi="Webdings" w:hint="default"/>
      </w:rPr>
    </w:lvl>
    <w:lvl w:ilvl="1" w:tplc="4DC4E480">
      <w:start w:val="1574"/>
      <w:numFmt w:val="bullet"/>
      <w:lvlText w:val="•"/>
      <w:lvlJc w:val="left"/>
      <w:pPr>
        <w:tabs>
          <w:tab w:val="num" w:pos="1440"/>
        </w:tabs>
        <w:ind w:left="1440" w:hanging="360"/>
      </w:pPr>
      <w:rPr>
        <w:rFonts w:ascii="Arial" w:hAnsi="Arial" w:hint="default"/>
      </w:rPr>
    </w:lvl>
    <w:lvl w:ilvl="2" w:tplc="B7002CDA" w:tentative="1">
      <w:start w:val="1"/>
      <w:numFmt w:val="bullet"/>
      <w:lvlText w:val=""/>
      <w:lvlJc w:val="left"/>
      <w:pPr>
        <w:tabs>
          <w:tab w:val="num" w:pos="2160"/>
        </w:tabs>
        <w:ind w:left="2160" w:hanging="360"/>
      </w:pPr>
      <w:rPr>
        <w:rFonts w:ascii="Webdings" w:hAnsi="Webdings" w:hint="default"/>
      </w:rPr>
    </w:lvl>
    <w:lvl w:ilvl="3" w:tplc="F648E730" w:tentative="1">
      <w:start w:val="1"/>
      <w:numFmt w:val="bullet"/>
      <w:lvlText w:val=""/>
      <w:lvlJc w:val="left"/>
      <w:pPr>
        <w:tabs>
          <w:tab w:val="num" w:pos="2880"/>
        </w:tabs>
        <w:ind w:left="2880" w:hanging="360"/>
      </w:pPr>
      <w:rPr>
        <w:rFonts w:ascii="Webdings" w:hAnsi="Webdings" w:hint="default"/>
      </w:rPr>
    </w:lvl>
    <w:lvl w:ilvl="4" w:tplc="9976B354" w:tentative="1">
      <w:start w:val="1"/>
      <w:numFmt w:val="bullet"/>
      <w:lvlText w:val=""/>
      <w:lvlJc w:val="left"/>
      <w:pPr>
        <w:tabs>
          <w:tab w:val="num" w:pos="3600"/>
        </w:tabs>
        <w:ind w:left="3600" w:hanging="360"/>
      </w:pPr>
      <w:rPr>
        <w:rFonts w:ascii="Webdings" w:hAnsi="Webdings" w:hint="default"/>
      </w:rPr>
    </w:lvl>
    <w:lvl w:ilvl="5" w:tplc="45B6DCE4" w:tentative="1">
      <w:start w:val="1"/>
      <w:numFmt w:val="bullet"/>
      <w:lvlText w:val=""/>
      <w:lvlJc w:val="left"/>
      <w:pPr>
        <w:tabs>
          <w:tab w:val="num" w:pos="4320"/>
        </w:tabs>
        <w:ind w:left="4320" w:hanging="360"/>
      </w:pPr>
      <w:rPr>
        <w:rFonts w:ascii="Webdings" w:hAnsi="Webdings" w:hint="default"/>
      </w:rPr>
    </w:lvl>
    <w:lvl w:ilvl="6" w:tplc="AD96C23A" w:tentative="1">
      <w:start w:val="1"/>
      <w:numFmt w:val="bullet"/>
      <w:lvlText w:val=""/>
      <w:lvlJc w:val="left"/>
      <w:pPr>
        <w:tabs>
          <w:tab w:val="num" w:pos="5040"/>
        </w:tabs>
        <w:ind w:left="5040" w:hanging="360"/>
      </w:pPr>
      <w:rPr>
        <w:rFonts w:ascii="Webdings" w:hAnsi="Webdings" w:hint="default"/>
      </w:rPr>
    </w:lvl>
    <w:lvl w:ilvl="7" w:tplc="AA142F94" w:tentative="1">
      <w:start w:val="1"/>
      <w:numFmt w:val="bullet"/>
      <w:lvlText w:val=""/>
      <w:lvlJc w:val="left"/>
      <w:pPr>
        <w:tabs>
          <w:tab w:val="num" w:pos="5760"/>
        </w:tabs>
        <w:ind w:left="5760" w:hanging="360"/>
      </w:pPr>
      <w:rPr>
        <w:rFonts w:ascii="Webdings" w:hAnsi="Webdings" w:hint="default"/>
      </w:rPr>
    </w:lvl>
    <w:lvl w:ilvl="8" w:tplc="9C1206EA" w:tentative="1">
      <w:start w:val="1"/>
      <w:numFmt w:val="bullet"/>
      <w:lvlText w:val=""/>
      <w:lvlJc w:val="left"/>
      <w:pPr>
        <w:tabs>
          <w:tab w:val="num" w:pos="6480"/>
        </w:tabs>
        <w:ind w:left="6480" w:hanging="360"/>
      </w:pPr>
      <w:rPr>
        <w:rFonts w:ascii="Webdings" w:hAnsi="Webdings" w:hint="default"/>
      </w:rPr>
    </w:lvl>
  </w:abstractNum>
  <w:abstractNum w:abstractNumId="7">
    <w:nsid w:val="3FD92B47"/>
    <w:multiLevelType w:val="hybridMultilevel"/>
    <w:tmpl w:val="F0D82658"/>
    <w:lvl w:ilvl="0" w:tplc="4694F780">
      <w:start w:val="1"/>
      <w:numFmt w:val="bullet"/>
      <w:lvlText w:val=""/>
      <w:lvlJc w:val="left"/>
      <w:pPr>
        <w:tabs>
          <w:tab w:val="num" w:pos="720"/>
        </w:tabs>
        <w:ind w:left="720" w:hanging="360"/>
      </w:pPr>
      <w:rPr>
        <w:rFonts w:ascii="Webdings" w:hAnsi="Webdings" w:hint="default"/>
      </w:rPr>
    </w:lvl>
    <w:lvl w:ilvl="1" w:tplc="B01467FA">
      <w:start w:val="1462"/>
      <w:numFmt w:val="bullet"/>
      <w:lvlText w:val="•"/>
      <w:lvlJc w:val="left"/>
      <w:pPr>
        <w:tabs>
          <w:tab w:val="num" w:pos="1440"/>
        </w:tabs>
        <w:ind w:left="1440" w:hanging="360"/>
      </w:pPr>
      <w:rPr>
        <w:rFonts w:ascii="Arial" w:hAnsi="Arial" w:hint="default"/>
      </w:rPr>
    </w:lvl>
    <w:lvl w:ilvl="2" w:tplc="673031F2" w:tentative="1">
      <w:start w:val="1"/>
      <w:numFmt w:val="bullet"/>
      <w:lvlText w:val=""/>
      <w:lvlJc w:val="left"/>
      <w:pPr>
        <w:tabs>
          <w:tab w:val="num" w:pos="2160"/>
        </w:tabs>
        <w:ind w:left="2160" w:hanging="360"/>
      </w:pPr>
      <w:rPr>
        <w:rFonts w:ascii="Webdings" w:hAnsi="Webdings" w:hint="default"/>
      </w:rPr>
    </w:lvl>
    <w:lvl w:ilvl="3" w:tplc="652CD1E8" w:tentative="1">
      <w:start w:val="1"/>
      <w:numFmt w:val="bullet"/>
      <w:lvlText w:val=""/>
      <w:lvlJc w:val="left"/>
      <w:pPr>
        <w:tabs>
          <w:tab w:val="num" w:pos="2880"/>
        </w:tabs>
        <w:ind w:left="2880" w:hanging="360"/>
      </w:pPr>
      <w:rPr>
        <w:rFonts w:ascii="Webdings" w:hAnsi="Webdings" w:hint="default"/>
      </w:rPr>
    </w:lvl>
    <w:lvl w:ilvl="4" w:tplc="369E98D2" w:tentative="1">
      <w:start w:val="1"/>
      <w:numFmt w:val="bullet"/>
      <w:lvlText w:val=""/>
      <w:lvlJc w:val="left"/>
      <w:pPr>
        <w:tabs>
          <w:tab w:val="num" w:pos="3600"/>
        </w:tabs>
        <w:ind w:left="3600" w:hanging="360"/>
      </w:pPr>
      <w:rPr>
        <w:rFonts w:ascii="Webdings" w:hAnsi="Webdings" w:hint="default"/>
      </w:rPr>
    </w:lvl>
    <w:lvl w:ilvl="5" w:tplc="533A39C8" w:tentative="1">
      <w:start w:val="1"/>
      <w:numFmt w:val="bullet"/>
      <w:lvlText w:val=""/>
      <w:lvlJc w:val="left"/>
      <w:pPr>
        <w:tabs>
          <w:tab w:val="num" w:pos="4320"/>
        </w:tabs>
        <w:ind w:left="4320" w:hanging="360"/>
      </w:pPr>
      <w:rPr>
        <w:rFonts w:ascii="Webdings" w:hAnsi="Webdings" w:hint="default"/>
      </w:rPr>
    </w:lvl>
    <w:lvl w:ilvl="6" w:tplc="2A08E68A" w:tentative="1">
      <w:start w:val="1"/>
      <w:numFmt w:val="bullet"/>
      <w:lvlText w:val=""/>
      <w:lvlJc w:val="left"/>
      <w:pPr>
        <w:tabs>
          <w:tab w:val="num" w:pos="5040"/>
        </w:tabs>
        <w:ind w:left="5040" w:hanging="360"/>
      </w:pPr>
      <w:rPr>
        <w:rFonts w:ascii="Webdings" w:hAnsi="Webdings" w:hint="default"/>
      </w:rPr>
    </w:lvl>
    <w:lvl w:ilvl="7" w:tplc="FDE84DC0" w:tentative="1">
      <w:start w:val="1"/>
      <w:numFmt w:val="bullet"/>
      <w:lvlText w:val=""/>
      <w:lvlJc w:val="left"/>
      <w:pPr>
        <w:tabs>
          <w:tab w:val="num" w:pos="5760"/>
        </w:tabs>
        <w:ind w:left="5760" w:hanging="360"/>
      </w:pPr>
      <w:rPr>
        <w:rFonts w:ascii="Webdings" w:hAnsi="Webdings" w:hint="default"/>
      </w:rPr>
    </w:lvl>
    <w:lvl w:ilvl="8" w:tplc="1B504132" w:tentative="1">
      <w:start w:val="1"/>
      <w:numFmt w:val="bullet"/>
      <w:lvlText w:val=""/>
      <w:lvlJc w:val="left"/>
      <w:pPr>
        <w:tabs>
          <w:tab w:val="num" w:pos="6480"/>
        </w:tabs>
        <w:ind w:left="6480" w:hanging="360"/>
      </w:pPr>
      <w:rPr>
        <w:rFonts w:ascii="Webdings" w:hAnsi="Webdings" w:hint="default"/>
      </w:rPr>
    </w:lvl>
  </w:abstractNum>
  <w:abstractNum w:abstractNumId="8">
    <w:nsid w:val="441E75EE"/>
    <w:multiLevelType w:val="hybridMultilevel"/>
    <w:tmpl w:val="C2DE5064"/>
    <w:lvl w:ilvl="0" w:tplc="A202D2C8">
      <w:start w:val="1"/>
      <w:numFmt w:val="bullet"/>
      <w:lvlText w:val=""/>
      <w:lvlJc w:val="left"/>
      <w:pPr>
        <w:tabs>
          <w:tab w:val="num" w:pos="720"/>
        </w:tabs>
        <w:ind w:left="720" w:hanging="360"/>
      </w:pPr>
      <w:rPr>
        <w:rFonts w:ascii="Webdings" w:hAnsi="Webdings" w:hint="default"/>
      </w:rPr>
    </w:lvl>
    <w:lvl w:ilvl="1" w:tplc="FF980064">
      <w:start w:val="1574"/>
      <w:numFmt w:val="bullet"/>
      <w:lvlText w:val="•"/>
      <w:lvlJc w:val="left"/>
      <w:pPr>
        <w:tabs>
          <w:tab w:val="num" w:pos="1440"/>
        </w:tabs>
        <w:ind w:left="1440" w:hanging="360"/>
      </w:pPr>
      <w:rPr>
        <w:rFonts w:ascii="Arial" w:hAnsi="Arial" w:hint="default"/>
      </w:rPr>
    </w:lvl>
    <w:lvl w:ilvl="2" w:tplc="7570CFAC" w:tentative="1">
      <w:start w:val="1"/>
      <w:numFmt w:val="bullet"/>
      <w:lvlText w:val=""/>
      <w:lvlJc w:val="left"/>
      <w:pPr>
        <w:tabs>
          <w:tab w:val="num" w:pos="2160"/>
        </w:tabs>
        <w:ind w:left="2160" w:hanging="360"/>
      </w:pPr>
      <w:rPr>
        <w:rFonts w:ascii="Webdings" w:hAnsi="Webdings" w:hint="default"/>
      </w:rPr>
    </w:lvl>
    <w:lvl w:ilvl="3" w:tplc="78C4948A" w:tentative="1">
      <w:start w:val="1"/>
      <w:numFmt w:val="bullet"/>
      <w:lvlText w:val=""/>
      <w:lvlJc w:val="left"/>
      <w:pPr>
        <w:tabs>
          <w:tab w:val="num" w:pos="2880"/>
        </w:tabs>
        <w:ind w:left="2880" w:hanging="360"/>
      </w:pPr>
      <w:rPr>
        <w:rFonts w:ascii="Webdings" w:hAnsi="Webdings" w:hint="default"/>
      </w:rPr>
    </w:lvl>
    <w:lvl w:ilvl="4" w:tplc="D982FF52" w:tentative="1">
      <w:start w:val="1"/>
      <w:numFmt w:val="bullet"/>
      <w:lvlText w:val=""/>
      <w:lvlJc w:val="left"/>
      <w:pPr>
        <w:tabs>
          <w:tab w:val="num" w:pos="3600"/>
        </w:tabs>
        <w:ind w:left="3600" w:hanging="360"/>
      </w:pPr>
      <w:rPr>
        <w:rFonts w:ascii="Webdings" w:hAnsi="Webdings" w:hint="default"/>
      </w:rPr>
    </w:lvl>
    <w:lvl w:ilvl="5" w:tplc="98EAF962" w:tentative="1">
      <w:start w:val="1"/>
      <w:numFmt w:val="bullet"/>
      <w:lvlText w:val=""/>
      <w:lvlJc w:val="left"/>
      <w:pPr>
        <w:tabs>
          <w:tab w:val="num" w:pos="4320"/>
        </w:tabs>
        <w:ind w:left="4320" w:hanging="360"/>
      </w:pPr>
      <w:rPr>
        <w:rFonts w:ascii="Webdings" w:hAnsi="Webdings" w:hint="default"/>
      </w:rPr>
    </w:lvl>
    <w:lvl w:ilvl="6" w:tplc="BAB09382" w:tentative="1">
      <w:start w:val="1"/>
      <w:numFmt w:val="bullet"/>
      <w:lvlText w:val=""/>
      <w:lvlJc w:val="left"/>
      <w:pPr>
        <w:tabs>
          <w:tab w:val="num" w:pos="5040"/>
        </w:tabs>
        <w:ind w:left="5040" w:hanging="360"/>
      </w:pPr>
      <w:rPr>
        <w:rFonts w:ascii="Webdings" w:hAnsi="Webdings" w:hint="default"/>
      </w:rPr>
    </w:lvl>
    <w:lvl w:ilvl="7" w:tplc="514896B0" w:tentative="1">
      <w:start w:val="1"/>
      <w:numFmt w:val="bullet"/>
      <w:lvlText w:val=""/>
      <w:lvlJc w:val="left"/>
      <w:pPr>
        <w:tabs>
          <w:tab w:val="num" w:pos="5760"/>
        </w:tabs>
        <w:ind w:left="5760" w:hanging="360"/>
      </w:pPr>
      <w:rPr>
        <w:rFonts w:ascii="Webdings" w:hAnsi="Webdings" w:hint="default"/>
      </w:rPr>
    </w:lvl>
    <w:lvl w:ilvl="8" w:tplc="516887D4" w:tentative="1">
      <w:start w:val="1"/>
      <w:numFmt w:val="bullet"/>
      <w:lvlText w:val=""/>
      <w:lvlJc w:val="left"/>
      <w:pPr>
        <w:tabs>
          <w:tab w:val="num" w:pos="6480"/>
        </w:tabs>
        <w:ind w:left="6480" w:hanging="360"/>
      </w:pPr>
      <w:rPr>
        <w:rFonts w:ascii="Webdings" w:hAnsi="Webdings" w:hint="default"/>
      </w:rPr>
    </w:lvl>
  </w:abstractNum>
  <w:abstractNum w:abstractNumId="9">
    <w:nsid w:val="449F3F87"/>
    <w:multiLevelType w:val="hybridMultilevel"/>
    <w:tmpl w:val="39E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88022B8"/>
    <w:multiLevelType w:val="hybridMultilevel"/>
    <w:tmpl w:val="5DB67F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49BD1272"/>
    <w:multiLevelType w:val="hybridMultilevel"/>
    <w:tmpl w:val="9E68A0A4"/>
    <w:lvl w:ilvl="0" w:tplc="44C0E010">
      <w:start w:val="1"/>
      <w:numFmt w:val="bullet"/>
      <w:lvlText w:val=""/>
      <w:lvlJc w:val="left"/>
      <w:pPr>
        <w:tabs>
          <w:tab w:val="num" w:pos="720"/>
        </w:tabs>
        <w:ind w:left="720" w:hanging="360"/>
      </w:pPr>
      <w:rPr>
        <w:rFonts w:ascii="Webdings" w:hAnsi="Webdings" w:hint="default"/>
      </w:rPr>
    </w:lvl>
    <w:lvl w:ilvl="1" w:tplc="8050EE06">
      <w:start w:val="1879"/>
      <w:numFmt w:val="bullet"/>
      <w:lvlText w:val="•"/>
      <w:lvlJc w:val="left"/>
      <w:pPr>
        <w:tabs>
          <w:tab w:val="num" w:pos="1440"/>
        </w:tabs>
        <w:ind w:left="1440" w:hanging="360"/>
      </w:pPr>
      <w:rPr>
        <w:rFonts w:ascii="Arial" w:hAnsi="Arial" w:hint="default"/>
      </w:rPr>
    </w:lvl>
    <w:lvl w:ilvl="2" w:tplc="16507D6A">
      <w:start w:val="1879"/>
      <w:numFmt w:val="bullet"/>
      <w:lvlText w:val=""/>
      <w:lvlJc w:val="left"/>
      <w:pPr>
        <w:tabs>
          <w:tab w:val="num" w:pos="2160"/>
        </w:tabs>
        <w:ind w:left="2160" w:hanging="360"/>
      </w:pPr>
      <w:rPr>
        <w:rFonts w:ascii="Wingdings 3" w:hAnsi="Wingdings 3" w:hint="default"/>
      </w:rPr>
    </w:lvl>
    <w:lvl w:ilvl="3" w:tplc="DDD6F666" w:tentative="1">
      <w:start w:val="1"/>
      <w:numFmt w:val="bullet"/>
      <w:lvlText w:val=""/>
      <w:lvlJc w:val="left"/>
      <w:pPr>
        <w:tabs>
          <w:tab w:val="num" w:pos="2880"/>
        </w:tabs>
        <w:ind w:left="2880" w:hanging="360"/>
      </w:pPr>
      <w:rPr>
        <w:rFonts w:ascii="Webdings" w:hAnsi="Webdings" w:hint="default"/>
      </w:rPr>
    </w:lvl>
    <w:lvl w:ilvl="4" w:tplc="2FE6FD26" w:tentative="1">
      <w:start w:val="1"/>
      <w:numFmt w:val="bullet"/>
      <w:lvlText w:val=""/>
      <w:lvlJc w:val="left"/>
      <w:pPr>
        <w:tabs>
          <w:tab w:val="num" w:pos="3600"/>
        </w:tabs>
        <w:ind w:left="3600" w:hanging="360"/>
      </w:pPr>
      <w:rPr>
        <w:rFonts w:ascii="Webdings" w:hAnsi="Webdings" w:hint="default"/>
      </w:rPr>
    </w:lvl>
    <w:lvl w:ilvl="5" w:tplc="69404336" w:tentative="1">
      <w:start w:val="1"/>
      <w:numFmt w:val="bullet"/>
      <w:lvlText w:val=""/>
      <w:lvlJc w:val="left"/>
      <w:pPr>
        <w:tabs>
          <w:tab w:val="num" w:pos="4320"/>
        </w:tabs>
        <w:ind w:left="4320" w:hanging="360"/>
      </w:pPr>
      <w:rPr>
        <w:rFonts w:ascii="Webdings" w:hAnsi="Webdings" w:hint="default"/>
      </w:rPr>
    </w:lvl>
    <w:lvl w:ilvl="6" w:tplc="DF08CBDC" w:tentative="1">
      <w:start w:val="1"/>
      <w:numFmt w:val="bullet"/>
      <w:lvlText w:val=""/>
      <w:lvlJc w:val="left"/>
      <w:pPr>
        <w:tabs>
          <w:tab w:val="num" w:pos="5040"/>
        </w:tabs>
        <w:ind w:left="5040" w:hanging="360"/>
      </w:pPr>
      <w:rPr>
        <w:rFonts w:ascii="Webdings" w:hAnsi="Webdings" w:hint="default"/>
      </w:rPr>
    </w:lvl>
    <w:lvl w:ilvl="7" w:tplc="4D1CAB4E" w:tentative="1">
      <w:start w:val="1"/>
      <w:numFmt w:val="bullet"/>
      <w:lvlText w:val=""/>
      <w:lvlJc w:val="left"/>
      <w:pPr>
        <w:tabs>
          <w:tab w:val="num" w:pos="5760"/>
        </w:tabs>
        <w:ind w:left="5760" w:hanging="360"/>
      </w:pPr>
      <w:rPr>
        <w:rFonts w:ascii="Webdings" w:hAnsi="Webdings" w:hint="default"/>
      </w:rPr>
    </w:lvl>
    <w:lvl w:ilvl="8" w:tplc="600ADC28" w:tentative="1">
      <w:start w:val="1"/>
      <w:numFmt w:val="bullet"/>
      <w:lvlText w:val=""/>
      <w:lvlJc w:val="left"/>
      <w:pPr>
        <w:tabs>
          <w:tab w:val="num" w:pos="6480"/>
        </w:tabs>
        <w:ind w:left="6480" w:hanging="360"/>
      </w:pPr>
      <w:rPr>
        <w:rFonts w:ascii="Webdings" w:hAnsi="Webdings" w:hint="default"/>
      </w:rPr>
    </w:lvl>
  </w:abstractNum>
  <w:abstractNum w:abstractNumId="12">
    <w:nsid w:val="4C367FA4"/>
    <w:multiLevelType w:val="hybridMultilevel"/>
    <w:tmpl w:val="293C42C2"/>
    <w:lvl w:ilvl="0" w:tplc="8BA6C25E">
      <w:start w:val="1"/>
      <w:numFmt w:val="bullet"/>
      <w:lvlText w:val=""/>
      <w:lvlJc w:val="left"/>
      <w:pPr>
        <w:tabs>
          <w:tab w:val="num" w:pos="720"/>
        </w:tabs>
        <w:ind w:left="720" w:hanging="360"/>
      </w:pPr>
      <w:rPr>
        <w:rFonts w:ascii="Webdings" w:hAnsi="Webdings" w:hint="default"/>
      </w:rPr>
    </w:lvl>
    <w:lvl w:ilvl="1" w:tplc="38B87BD4">
      <w:start w:val="1612"/>
      <w:numFmt w:val="bullet"/>
      <w:lvlText w:val=""/>
      <w:lvlJc w:val="left"/>
      <w:pPr>
        <w:tabs>
          <w:tab w:val="num" w:pos="1440"/>
        </w:tabs>
        <w:ind w:left="1440" w:hanging="360"/>
      </w:pPr>
      <w:rPr>
        <w:rFonts w:ascii="Webdings" w:hAnsi="Webdings" w:hint="default"/>
      </w:rPr>
    </w:lvl>
    <w:lvl w:ilvl="2" w:tplc="031C8782" w:tentative="1">
      <w:start w:val="1"/>
      <w:numFmt w:val="bullet"/>
      <w:lvlText w:val=""/>
      <w:lvlJc w:val="left"/>
      <w:pPr>
        <w:tabs>
          <w:tab w:val="num" w:pos="2160"/>
        </w:tabs>
        <w:ind w:left="2160" w:hanging="360"/>
      </w:pPr>
      <w:rPr>
        <w:rFonts w:ascii="Webdings" w:hAnsi="Webdings" w:hint="default"/>
      </w:rPr>
    </w:lvl>
    <w:lvl w:ilvl="3" w:tplc="1B726912" w:tentative="1">
      <w:start w:val="1"/>
      <w:numFmt w:val="bullet"/>
      <w:lvlText w:val=""/>
      <w:lvlJc w:val="left"/>
      <w:pPr>
        <w:tabs>
          <w:tab w:val="num" w:pos="2880"/>
        </w:tabs>
        <w:ind w:left="2880" w:hanging="360"/>
      </w:pPr>
      <w:rPr>
        <w:rFonts w:ascii="Webdings" w:hAnsi="Webdings" w:hint="default"/>
      </w:rPr>
    </w:lvl>
    <w:lvl w:ilvl="4" w:tplc="6F42B2CE" w:tentative="1">
      <w:start w:val="1"/>
      <w:numFmt w:val="bullet"/>
      <w:lvlText w:val=""/>
      <w:lvlJc w:val="left"/>
      <w:pPr>
        <w:tabs>
          <w:tab w:val="num" w:pos="3600"/>
        </w:tabs>
        <w:ind w:left="3600" w:hanging="360"/>
      </w:pPr>
      <w:rPr>
        <w:rFonts w:ascii="Webdings" w:hAnsi="Webdings" w:hint="default"/>
      </w:rPr>
    </w:lvl>
    <w:lvl w:ilvl="5" w:tplc="1D828EE2" w:tentative="1">
      <w:start w:val="1"/>
      <w:numFmt w:val="bullet"/>
      <w:lvlText w:val=""/>
      <w:lvlJc w:val="left"/>
      <w:pPr>
        <w:tabs>
          <w:tab w:val="num" w:pos="4320"/>
        </w:tabs>
        <w:ind w:left="4320" w:hanging="360"/>
      </w:pPr>
      <w:rPr>
        <w:rFonts w:ascii="Webdings" w:hAnsi="Webdings" w:hint="default"/>
      </w:rPr>
    </w:lvl>
    <w:lvl w:ilvl="6" w:tplc="E69A5910" w:tentative="1">
      <w:start w:val="1"/>
      <w:numFmt w:val="bullet"/>
      <w:lvlText w:val=""/>
      <w:lvlJc w:val="left"/>
      <w:pPr>
        <w:tabs>
          <w:tab w:val="num" w:pos="5040"/>
        </w:tabs>
        <w:ind w:left="5040" w:hanging="360"/>
      </w:pPr>
      <w:rPr>
        <w:rFonts w:ascii="Webdings" w:hAnsi="Webdings" w:hint="default"/>
      </w:rPr>
    </w:lvl>
    <w:lvl w:ilvl="7" w:tplc="40C2A3DC" w:tentative="1">
      <w:start w:val="1"/>
      <w:numFmt w:val="bullet"/>
      <w:lvlText w:val=""/>
      <w:lvlJc w:val="left"/>
      <w:pPr>
        <w:tabs>
          <w:tab w:val="num" w:pos="5760"/>
        </w:tabs>
        <w:ind w:left="5760" w:hanging="360"/>
      </w:pPr>
      <w:rPr>
        <w:rFonts w:ascii="Webdings" w:hAnsi="Webdings" w:hint="default"/>
      </w:rPr>
    </w:lvl>
    <w:lvl w:ilvl="8" w:tplc="A476D00C" w:tentative="1">
      <w:start w:val="1"/>
      <w:numFmt w:val="bullet"/>
      <w:lvlText w:val=""/>
      <w:lvlJc w:val="left"/>
      <w:pPr>
        <w:tabs>
          <w:tab w:val="num" w:pos="6480"/>
        </w:tabs>
        <w:ind w:left="6480" w:hanging="360"/>
      </w:pPr>
      <w:rPr>
        <w:rFonts w:ascii="Webdings" w:hAnsi="Webdings" w:hint="default"/>
      </w:rPr>
    </w:lvl>
  </w:abstractNum>
  <w:abstractNum w:abstractNumId="13">
    <w:nsid w:val="543300F1"/>
    <w:multiLevelType w:val="hybridMultilevel"/>
    <w:tmpl w:val="A2146D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56B400C2"/>
    <w:multiLevelType w:val="hybridMultilevel"/>
    <w:tmpl w:val="6804C342"/>
    <w:lvl w:ilvl="0" w:tplc="73C23F8C">
      <w:start w:val="1"/>
      <w:numFmt w:val="bullet"/>
      <w:lvlText w:val=""/>
      <w:lvlJc w:val="left"/>
      <w:pPr>
        <w:tabs>
          <w:tab w:val="num" w:pos="720"/>
        </w:tabs>
        <w:ind w:left="720" w:hanging="360"/>
      </w:pPr>
      <w:rPr>
        <w:rFonts w:ascii="Webdings" w:hAnsi="Webdings" w:hint="default"/>
      </w:rPr>
    </w:lvl>
    <w:lvl w:ilvl="1" w:tplc="308E25F2">
      <w:start w:val="1"/>
      <w:numFmt w:val="bullet"/>
      <w:lvlText w:val=""/>
      <w:lvlJc w:val="left"/>
      <w:pPr>
        <w:tabs>
          <w:tab w:val="num" w:pos="1440"/>
        </w:tabs>
        <w:ind w:left="1440" w:hanging="360"/>
      </w:pPr>
      <w:rPr>
        <w:rFonts w:ascii="Webdings" w:hAnsi="Webdings" w:hint="default"/>
      </w:rPr>
    </w:lvl>
    <w:lvl w:ilvl="2" w:tplc="210E7C82" w:tentative="1">
      <w:start w:val="1"/>
      <w:numFmt w:val="bullet"/>
      <w:lvlText w:val=""/>
      <w:lvlJc w:val="left"/>
      <w:pPr>
        <w:tabs>
          <w:tab w:val="num" w:pos="2160"/>
        </w:tabs>
        <w:ind w:left="2160" w:hanging="360"/>
      </w:pPr>
      <w:rPr>
        <w:rFonts w:ascii="Webdings" w:hAnsi="Webdings" w:hint="default"/>
      </w:rPr>
    </w:lvl>
    <w:lvl w:ilvl="3" w:tplc="0F2090DC" w:tentative="1">
      <w:start w:val="1"/>
      <w:numFmt w:val="bullet"/>
      <w:lvlText w:val=""/>
      <w:lvlJc w:val="left"/>
      <w:pPr>
        <w:tabs>
          <w:tab w:val="num" w:pos="2880"/>
        </w:tabs>
        <w:ind w:left="2880" w:hanging="360"/>
      </w:pPr>
      <w:rPr>
        <w:rFonts w:ascii="Webdings" w:hAnsi="Webdings" w:hint="default"/>
      </w:rPr>
    </w:lvl>
    <w:lvl w:ilvl="4" w:tplc="BC14F6F2" w:tentative="1">
      <w:start w:val="1"/>
      <w:numFmt w:val="bullet"/>
      <w:lvlText w:val=""/>
      <w:lvlJc w:val="left"/>
      <w:pPr>
        <w:tabs>
          <w:tab w:val="num" w:pos="3600"/>
        </w:tabs>
        <w:ind w:left="3600" w:hanging="360"/>
      </w:pPr>
      <w:rPr>
        <w:rFonts w:ascii="Webdings" w:hAnsi="Webdings" w:hint="default"/>
      </w:rPr>
    </w:lvl>
    <w:lvl w:ilvl="5" w:tplc="2F3ED0B2" w:tentative="1">
      <w:start w:val="1"/>
      <w:numFmt w:val="bullet"/>
      <w:lvlText w:val=""/>
      <w:lvlJc w:val="left"/>
      <w:pPr>
        <w:tabs>
          <w:tab w:val="num" w:pos="4320"/>
        </w:tabs>
        <w:ind w:left="4320" w:hanging="360"/>
      </w:pPr>
      <w:rPr>
        <w:rFonts w:ascii="Webdings" w:hAnsi="Webdings" w:hint="default"/>
      </w:rPr>
    </w:lvl>
    <w:lvl w:ilvl="6" w:tplc="BF9AE8CC" w:tentative="1">
      <w:start w:val="1"/>
      <w:numFmt w:val="bullet"/>
      <w:lvlText w:val=""/>
      <w:lvlJc w:val="left"/>
      <w:pPr>
        <w:tabs>
          <w:tab w:val="num" w:pos="5040"/>
        </w:tabs>
        <w:ind w:left="5040" w:hanging="360"/>
      </w:pPr>
      <w:rPr>
        <w:rFonts w:ascii="Webdings" w:hAnsi="Webdings" w:hint="default"/>
      </w:rPr>
    </w:lvl>
    <w:lvl w:ilvl="7" w:tplc="94E80876" w:tentative="1">
      <w:start w:val="1"/>
      <w:numFmt w:val="bullet"/>
      <w:lvlText w:val=""/>
      <w:lvlJc w:val="left"/>
      <w:pPr>
        <w:tabs>
          <w:tab w:val="num" w:pos="5760"/>
        </w:tabs>
        <w:ind w:left="5760" w:hanging="360"/>
      </w:pPr>
      <w:rPr>
        <w:rFonts w:ascii="Webdings" w:hAnsi="Webdings" w:hint="default"/>
      </w:rPr>
    </w:lvl>
    <w:lvl w:ilvl="8" w:tplc="E348FB74" w:tentative="1">
      <w:start w:val="1"/>
      <w:numFmt w:val="bullet"/>
      <w:lvlText w:val=""/>
      <w:lvlJc w:val="left"/>
      <w:pPr>
        <w:tabs>
          <w:tab w:val="num" w:pos="6480"/>
        </w:tabs>
        <w:ind w:left="6480" w:hanging="360"/>
      </w:pPr>
      <w:rPr>
        <w:rFonts w:ascii="Webdings" w:hAnsi="Webdings" w:hint="default"/>
      </w:rPr>
    </w:lvl>
  </w:abstractNum>
  <w:abstractNum w:abstractNumId="15">
    <w:nsid w:val="56F36BEC"/>
    <w:multiLevelType w:val="hybridMultilevel"/>
    <w:tmpl w:val="FCB8BB48"/>
    <w:lvl w:ilvl="0" w:tplc="277412BE">
      <w:start w:val="1"/>
      <w:numFmt w:val="bullet"/>
      <w:lvlText w:val="•"/>
      <w:lvlJc w:val="left"/>
      <w:pPr>
        <w:tabs>
          <w:tab w:val="num" w:pos="720"/>
        </w:tabs>
        <w:ind w:left="720" w:hanging="360"/>
      </w:pPr>
      <w:rPr>
        <w:rFonts w:ascii="Arial" w:hAnsi="Arial" w:hint="default"/>
      </w:rPr>
    </w:lvl>
    <w:lvl w:ilvl="1" w:tplc="71E61932">
      <w:start w:val="1"/>
      <w:numFmt w:val="bullet"/>
      <w:lvlText w:val="•"/>
      <w:lvlJc w:val="left"/>
      <w:pPr>
        <w:tabs>
          <w:tab w:val="num" w:pos="1440"/>
        </w:tabs>
        <w:ind w:left="1440" w:hanging="360"/>
      </w:pPr>
      <w:rPr>
        <w:rFonts w:ascii="Arial" w:hAnsi="Arial" w:hint="default"/>
      </w:rPr>
    </w:lvl>
    <w:lvl w:ilvl="2" w:tplc="EA1CB56C" w:tentative="1">
      <w:start w:val="1"/>
      <w:numFmt w:val="bullet"/>
      <w:lvlText w:val="•"/>
      <w:lvlJc w:val="left"/>
      <w:pPr>
        <w:tabs>
          <w:tab w:val="num" w:pos="2160"/>
        </w:tabs>
        <w:ind w:left="2160" w:hanging="360"/>
      </w:pPr>
      <w:rPr>
        <w:rFonts w:ascii="Arial" w:hAnsi="Arial" w:hint="default"/>
      </w:rPr>
    </w:lvl>
    <w:lvl w:ilvl="3" w:tplc="8CFADBCE" w:tentative="1">
      <w:start w:val="1"/>
      <w:numFmt w:val="bullet"/>
      <w:lvlText w:val="•"/>
      <w:lvlJc w:val="left"/>
      <w:pPr>
        <w:tabs>
          <w:tab w:val="num" w:pos="2880"/>
        </w:tabs>
        <w:ind w:left="2880" w:hanging="360"/>
      </w:pPr>
      <w:rPr>
        <w:rFonts w:ascii="Arial" w:hAnsi="Arial" w:hint="default"/>
      </w:rPr>
    </w:lvl>
    <w:lvl w:ilvl="4" w:tplc="205CBAB8" w:tentative="1">
      <w:start w:val="1"/>
      <w:numFmt w:val="bullet"/>
      <w:lvlText w:val="•"/>
      <w:lvlJc w:val="left"/>
      <w:pPr>
        <w:tabs>
          <w:tab w:val="num" w:pos="3600"/>
        </w:tabs>
        <w:ind w:left="3600" w:hanging="360"/>
      </w:pPr>
      <w:rPr>
        <w:rFonts w:ascii="Arial" w:hAnsi="Arial" w:hint="default"/>
      </w:rPr>
    </w:lvl>
    <w:lvl w:ilvl="5" w:tplc="D1D8CE2A" w:tentative="1">
      <w:start w:val="1"/>
      <w:numFmt w:val="bullet"/>
      <w:lvlText w:val="•"/>
      <w:lvlJc w:val="left"/>
      <w:pPr>
        <w:tabs>
          <w:tab w:val="num" w:pos="4320"/>
        </w:tabs>
        <w:ind w:left="4320" w:hanging="360"/>
      </w:pPr>
      <w:rPr>
        <w:rFonts w:ascii="Arial" w:hAnsi="Arial" w:hint="default"/>
      </w:rPr>
    </w:lvl>
    <w:lvl w:ilvl="6" w:tplc="97F414F2" w:tentative="1">
      <w:start w:val="1"/>
      <w:numFmt w:val="bullet"/>
      <w:lvlText w:val="•"/>
      <w:lvlJc w:val="left"/>
      <w:pPr>
        <w:tabs>
          <w:tab w:val="num" w:pos="5040"/>
        </w:tabs>
        <w:ind w:left="5040" w:hanging="360"/>
      </w:pPr>
      <w:rPr>
        <w:rFonts w:ascii="Arial" w:hAnsi="Arial" w:hint="default"/>
      </w:rPr>
    </w:lvl>
    <w:lvl w:ilvl="7" w:tplc="C6FC6502" w:tentative="1">
      <w:start w:val="1"/>
      <w:numFmt w:val="bullet"/>
      <w:lvlText w:val="•"/>
      <w:lvlJc w:val="left"/>
      <w:pPr>
        <w:tabs>
          <w:tab w:val="num" w:pos="5760"/>
        </w:tabs>
        <w:ind w:left="5760" w:hanging="360"/>
      </w:pPr>
      <w:rPr>
        <w:rFonts w:ascii="Arial" w:hAnsi="Arial" w:hint="default"/>
      </w:rPr>
    </w:lvl>
    <w:lvl w:ilvl="8" w:tplc="6B76ED6E" w:tentative="1">
      <w:start w:val="1"/>
      <w:numFmt w:val="bullet"/>
      <w:lvlText w:val="•"/>
      <w:lvlJc w:val="left"/>
      <w:pPr>
        <w:tabs>
          <w:tab w:val="num" w:pos="6480"/>
        </w:tabs>
        <w:ind w:left="6480" w:hanging="360"/>
      </w:pPr>
      <w:rPr>
        <w:rFonts w:ascii="Arial" w:hAnsi="Arial" w:hint="default"/>
      </w:rPr>
    </w:lvl>
  </w:abstractNum>
  <w:abstractNum w:abstractNumId="16">
    <w:nsid w:val="5C3E0291"/>
    <w:multiLevelType w:val="hybridMultilevel"/>
    <w:tmpl w:val="4AB8E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E68112A"/>
    <w:multiLevelType w:val="hybridMultilevel"/>
    <w:tmpl w:val="557E47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E941D3E"/>
    <w:multiLevelType w:val="hybridMultilevel"/>
    <w:tmpl w:val="28C466C0"/>
    <w:lvl w:ilvl="0" w:tplc="642428B2">
      <w:start w:val="1"/>
      <w:numFmt w:val="bullet"/>
      <w:lvlText w:val=""/>
      <w:lvlJc w:val="left"/>
      <w:pPr>
        <w:tabs>
          <w:tab w:val="num" w:pos="720"/>
        </w:tabs>
        <w:ind w:left="720" w:hanging="360"/>
      </w:pPr>
      <w:rPr>
        <w:rFonts w:ascii="Webdings" w:hAnsi="Webdings" w:hint="default"/>
      </w:rPr>
    </w:lvl>
    <w:lvl w:ilvl="1" w:tplc="AD3440D8">
      <w:start w:val="1637"/>
      <w:numFmt w:val="bullet"/>
      <w:lvlText w:val="•"/>
      <w:lvlJc w:val="left"/>
      <w:pPr>
        <w:tabs>
          <w:tab w:val="num" w:pos="1440"/>
        </w:tabs>
        <w:ind w:left="1440" w:hanging="360"/>
      </w:pPr>
      <w:rPr>
        <w:rFonts w:ascii="Arial" w:hAnsi="Arial" w:hint="default"/>
      </w:rPr>
    </w:lvl>
    <w:lvl w:ilvl="2" w:tplc="25E2C2FA" w:tentative="1">
      <w:start w:val="1"/>
      <w:numFmt w:val="bullet"/>
      <w:lvlText w:val=""/>
      <w:lvlJc w:val="left"/>
      <w:pPr>
        <w:tabs>
          <w:tab w:val="num" w:pos="2160"/>
        </w:tabs>
        <w:ind w:left="2160" w:hanging="360"/>
      </w:pPr>
      <w:rPr>
        <w:rFonts w:ascii="Webdings" w:hAnsi="Webdings" w:hint="default"/>
      </w:rPr>
    </w:lvl>
    <w:lvl w:ilvl="3" w:tplc="954E6252" w:tentative="1">
      <w:start w:val="1"/>
      <w:numFmt w:val="bullet"/>
      <w:lvlText w:val=""/>
      <w:lvlJc w:val="left"/>
      <w:pPr>
        <w:tabs>
          <w:tab w:val="num" w:pos="2880"/>
        </w:tabs>
        <w:ind w:left="2880" w:hanging="360"/>
      </w:pPr>
      <w:rPr>
        <w:rFonts w:ascii="Webdings" w:hAnsi="Webdings" w:hint="default"/>
      </w:rPr>
    </w:lvl>
    <w:lvl w:ilvl="4" w:tplc="6EB44820" w:tentative="1">
      <w:start w:val="1"/>
      <w:numFmt w:val="bullet"/>
      <w:lvlText w:val=""/>
      <w:lvlJc w:val="left"/>
      <w:pPr>
        <w:tabs>
          <w:tab w:val="num" w:pos="3600"/>
        </w:tabs>
        <w:ind w:left="3600" w:hanging="360"/>
      </w:pPr>
      <w:rPr>
        <w:rFonts w:ascii="Webdings" w:hAnsi="Webdings" w:hint="default"/>
      </w:rPr>
    </w:lvl>
    <w:lvl w:ilvl="5" w:tplc="4104A638" w:tentative="1">
      <w:start w:val="1"/>
      <w:numFmt w:val="bullet"/>
      <w:lvlText w:val=""/>
      <w:lvlJc w:val="left"/>
      <w:pPr>
        <w:tabs>
          <w:tab w:val="num" w:pos="4320"/>
        </w:tabs>
        <w:ind w:left="4320" w:hanging="360"/>
      </w:pPr>
      <w:rPr>
        <w:rFonts w:ascii="Webdings" w:hAnsi="Webdings" w:hint="default"/>
      </w:rPr>
    </w:lvl>
    <w:lvl w:ilvl="6" w:tplc="21E0EACA" w:tentative="1">
      <w:start w:val="1"/>
      <w:numFmt w:val="bullet"/>
      <w:lvlText w:val=""/>
      <w:lvlJc w:val="left"/>
      <w:pPr>
        <w:tabs>
          <w:tab w:val="num" w:pos="5040"/>
        </w:tabs>
        <w:ind w:left="5040" w:hanging="360"/>
      </w:pPr>
      <w:rPr>
        <w:rFonts w:ascii="Webdings" w:hAnsi="Webdings" w:hint="default"/>
      </w:rPr>
    </w:lvl>
    <w:lvl w:ilvl="7" w:tplc="E3D880E0" w:tentative="1">
      <w:start w:val="1"/>
      <w:numFmt w:val="bullet"/>
      <w:lvlText w:val=""/>
      <w:lvlJc w:val="left"/>
      <w:pPr>
        <w:tabs>
          <w:tab w:val="num" w:pos="5760"/>
        </w:tabs>
        <w:ind w:left="5760" w:hanging="360"/>
      </w:pPr>
      <w:rPr>
        <w:rFonts w:ascii="Webdings" w:hAnsi="Webdings" w:hint="default"/>
      </w:rPr>
    </w:lvl>
    <w:lvl w:ilvl="8" w:tplc="9C8C2074" w:tentative="1">
      <w:start w:val="1"/>
      <w:numFmt w:val="bullet"/>
      <w:lvlText w:val=""/>
      <w:lvlJc w:val="left"/>
      <w:pPr>
        <w:tabs>
          <w:tab w:val="num" w:pos="6480"/>
        </w:tabs>
        <w:ind w:left="6480" w:hanging="360"/>
      </w:pPr>
      <w:rPr>
        <w:rFonts w:ascii="Webdings" w:hAnsi="Webdings" w:hint="default"/>
      </w:rPr>
    </w:lvl>
  </w:abstractNum>
  <w:abstractNum w:abstractNumId="19">
    <w:nsid w:val="76D231C8"/>
    <w:multiLevelType w:val="hybridMultilevel"/>
    <w:tmpl w:val="17CC43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C93779D"/>
    <w:multiLevelType w:val="hybridMultilevel"/>
    <w:tmpl w:val="0332D8FC"/>
    <w:lvl w:ilvl="0" w:tplc="B8B460FC">
      <w:start w:val="1"/>
      <w:numFmt w:val="bullet"/>
      <w:lvlText w:val=""/>
      <w:lvlJc w:val="left"/>
      <w:pPr>
        <w:tabs>
          <w:tab w:val="num" w:pos="720"/>
        </w:tabs>
        <w:ind w:left="720" w:hanging="360"/>
      </w:pPr>
      <w:rPr>
        <w:rFonts w:ascii="Webdings" w:hAnsi="Webdings" w:hint="default"/>
      </w:rPr>
    </w:lvl>
    <w:lvl w:ilvl="1" w:tplc="40A0981C">
      <w:start w:val="1870"/>
      <w:numFmt w:val="bullet"/>
      <w:lvlText w:val="•"/>
      <w:lvlJc w:val="left"/>
      <w:pPr>
        <w:tabs>
          <w:tab w:val="num" w:pos="1440"/>
        </w:tabs>
        <w:ind w:left="1440" w:hanging="360"/>
      </w:pPr>
      <w:rPr>
        <w:rFonts w:ascii="Arial" w:hAnsi="Arial" w:hint="default"/>
      </w:rPr>
    </w:lvl>
    <w:lvl w:ilvl="2" w:tplc="1310D556" w:tentative="1">
      <w:start w:val="1"/>
      <w:numFmt w:val="bullet"/>
      <w:lvlText w:val=""/>
      <w:lvlJc w:val="left"/>
      <w:pPr>
        <w:tabs>
          <w:tab w:val="num" w:pos="2160"/>
        </w:tabs>
        <w:ind w:left="2160" w:hanging="360"/>
      </w:pPr>
      <w:rPr>
        <w:rFonts w:ascii="Webdings" w:hAnsi="Webdings" w:hint="default"/>
      </w:rPr>
    </w:lvl>
    <w:lvl w:ilvl="3" w:tplc="F3E424D2" w:tentative="1">
      <w:start w:val="1"/>
      <w:numFmt w:val="bullet"/>
      <w:lvlText w:val=""/>
      <w:lvlJc w:val="left"/>
      <w:pPr>
        <w:tabs>
          <w:tab w:val="num" w:pos="2880"/>
        </w:tabs>
        <w:ind w:left="2880" w:hanging="360"/>
      </w:pPr>
      <w:rPr>
        <w:rFonts w:ascii="Webdings" w:hAnsi="Webdings" w:hint="default"/>
      </w:rPr>
    </w:lvl>
    <w:lvl w:ilvl="4" w:tplc="E08E2488" w:tentative="1">
      <w:start w:val="1"/>
      <w:numFmt w:val="bullet"/>
      <w:lvlText w:val=""/>
      <w:lvlJc w:val="left"/>
      <w:pPr>
        <w:tabs>
          <w:tab w:val="num" w:pos="3600"/>
        </w:tabs>
        <w:ind w:left="3600" w:hanging="360"/>
      </w:pPr>
      <w:rPr>
        <w:rFonts w:ascii="Webdings" w:hAnsi="Webdings" w:hint="default"/>
      </w:rPr>
    </w:lvl>
    <w:lvl w:ilvl="5" w:tplc="BAF24A8A" w:tentative="1">
      <w:start w:val="1"/>
      <w:numFmt w:val="bullet"/>
      <w:lvlText w:val=""/>
      <w:lvlJc w:val="left"/>
      <w:pPr>
        <w:tabs>
          <w:tab w:val="num" w:pos="4320"/>
        </w:tabs>
        <w:ind w:left="4320" w:hanging="360"/>
      </w:pPr>
      <w:rPr>
        <w:rFonts w:ascii="Webdings" w:hAnsi="Webdings" w:hint="default"/>
      </w:rPr>
    </w:lvl>
    <w:lvl w:ilvl="6" w:tplc="F74CA0EE" w:tentative="1">
      <w:start w:val="1"/>
      <w:numFmt w:val="bullet"/>
      <w:lvlText w:val=""/>
      <w:lvlJc w:val="left"/>
      <w:pPr>
        <w:tabs>
          <w:tab w:val="num" w:pos="5040"/>
        </w:tabs>
        <w:ind w:left="5040" w:hanging="360"/>
      </w:pPr>
      <w:rPr>
        <w:rFonts w:ascii="Webdings" w:hAnsi="Webdings" w:hint="default"/>
      </w:rPr>
    </w:lvl>
    <w:lvl w:ilvl="7" w:tplc="6BC8487C" w:tentative="1">
      <w:start w:val="1"/>
      <w:numFmt w:val="bullet"/>
      <w:lvlText w:val=""/>
      <w:lvlJc w:val="left"/>
      <w:pPr>
        <w:tabs>
          <w:tab w:val="num" w:pos="5760"/>
        </w:tabs>
        <w:ind w:left="5760" w:hanging="360"/>
      </w:pPr>
      <w:rPr>
        <w:rFonts w:ascii="Webdings" w:hAnsi="Webdings" w:hint="default"/>
      </w:rPr>
    </w:lvl>
    <w:lvl w:ilvl="8" w:tplc="51A83440" w:tentative="1">
      <w:start w:val="1"/>
      <w:numFmt w:val="bullet"/>
      <w:lvlText w:val=""/>
      <w:lvlJc w:val="left"/>
      <w:pPr>
        <w:tabs>
          <w:tab w:val="num" w:pos="6480"/>
        </w:tabs>
        <w:ind w:left="6480" w:hanging="360"/>
      </w:pPr>
      <w:rPr>
        <w:rFonts w:ascii="Webdings" w:hAnsi="Webdings" w:hint="default"/>
      </w:rPr>
    </w:lvl>
  </w:abstractNum>
  <w:abstractNum w:abstractNumId="21">
    <w:nsid w:val="7E35791D"/>
    <w:multiLevelType w:val="hybridMultilevel"/>
    <w:tmpl w:val="64C2D862"/>
    <w:lvl w:ilvl="0" w:tplc="BCD83ECE">
      <w:start w:val="1"/>
      <w:numFmt w:val="bullet"/>
      <w:lvlText w:val=""/>
      <w:lvlJc w:val="left"/>
      <w:pPr>
        <w:tabs>
          <w:tab w:val="num" w:pos="720"/>
        </w:tabs>
        <w:ind w:left="720" w:hanging="360"/>
      </w:pPr>
      <w:rPr>
        <w:rFonts w:ascii="Webdings" w:hAnsi="Webdings" w:hint="default"/>
      </w:rPr>
    </w:lvl>
    <w:lvl w:ilvl="1" w:tplc="F6C220B0" w:tentative="1">
      <w:start w:val="1"/>
      <w:numFmt w:val="bullet"/>
      <w:lvlText w:val=""/>
      <w:lvlJc w:val="left"/>
      <w:pPr>
        <w:tabs>
          <w:tab w:val="num" w:pos="1440"/>
        </w:tabs>
        <w:ind w:left="1440" w:hanging="360"/>
      </w:pPr>
      <w:rPr>
        <w:rFonts w:ascii="Webdings" w:hAnsi="Webdings" w:hint="default"/>
      </w:rPr>
    </w:lvl>
    <w:lvl w:ilvl="2" w:tplc="78A0F310" w:tentative="1">
      <w:start w:val="1"/>
      <w:numFmt w:val="bullet"/>
      <w:lvlText w:val=""/>
      <w:lvlJc w:val="left"/>
      <w:pPr>
        <w:tabs>
          <w:tab w:val="num" w:pos="2160"/>
        </w:tabs>
        <w:ind w:left="2160" w:hanging="360"/>
      </w:pPr>
      <w:rPr>
        <w:rFonts w:ascii="Webdings" w:hAnsi="Webdings" w:hint="default"/>
      </w:rPr>
    </w:lvl>
    <w:lvl w:ilvl="3" w:tplc="4220327A" w:tentative="1">
      <w:start w:val="1"/>
      <w:numFmt w:val="bullet"/>
      <w:lvlText w:val=""/>
      <w:lvlJc w:val="left"/>
      <w:pPr>
        <w:tabs>
          <w:tab w:val="num" w:pos="2880"/>
        </w:tabs>
        <w:ind w:left="2880" w:hanging="360"/>
      </w:pPr>
      <w:rPr>
        <w:rFonts w:ascii="Webdings" w:hAnsi="Webdings" w:hint="default"/>
      </w:rPr>
    </w:lvl>
    <w:lvl w:ilvl="4" w:tplc="DC52C5A8" w:tentative="1">
      <w:start w:val="1"/>
      <w:numFmt w:val="bullet"/>
      <w:lvlText w:val=""/>
      <w:lvlJc w:val="left"/>
      <w:pPr>
        <w:tabs>
          <w:tab w:val="num" w:pos="3600"/>
        </w:tabs>
        <w:ind w:left="3600" w:hanging="360"/>
      </w:pPr>
      <w:rPr>
        <w:rFonts w:ascii="Webdings" w:hAnsi="Webdings" w:hint="default"/>
      </w:rPr>
    </w:lvl>
    <w:lvl w:ilvl="5" w:tplc="3B9AE4B6" w:tentative="1">
      <w:start w:val="1"/>
      <w:numFmt w:val="bullet"/>
      <w:lvlText w:val=""/>
      <w:lvlJc w:val="left"/>
      <w:pPr>
        <w:tabs>
          <w:tab w:val="num" w:pos="4320"/>
        </w:tabs>
        <w:ind w:left="4320" w:hanging="360"/>
      </w:pPr>
      <w:rPr>
        <w:rFonts w:ascii="Webdings" w:hAnsi="Webdings" w:hint="default"/>
      </w:rPr>
    </w:lvl>
    <w:lvl w:ilvl="6" w:tplc="9B0C8870" w:tentative="1">
      <w:start w:val="1"/>
      <w:numFmt w:val="bullet"/>
      <w:lvlText w:val=""/>
      <w:lvlJc w:val="left"/>
      <w:pPr>
        <w:tabs>
          <w:tab w:val="num" w:pos="5040"/>
        </w:tabs>
        <w:ind w:left="5040" w:hanging="360"/>
      </w:pPr>
      <w:rPr>
        <w:rFonts w:ascii="Webdings" w:hAnsi="Webdings" w:hint="default"/>
      </w:rPr>
    </w:lvl>
    <w:lvl w:ilvl="7" w:tplc="C9FEC272" w:tentative="1">
      <w:start w:val="1"/>
      <w:numFmt w:val="bullet"/>
      <w:lvlText w:val=""/>
      <w:lvlJc w:val="left"/>
      <w:pPr>
        <w:tabs>
          <w:tab w:val="num" w:pos="5760"/>
        </w:tabs>
        <w:ind w:left="5760" w:hanging="360"/>
      </w:pPr>
      <w:rPr>
        <w:rFonts w:ascii="Webdings" w:hAnsi="Webdings" w:hint="default"/>
      </w:rPr>
    </w:lvl>
    <w:lvl w:ilvl="8" w:tplc="0850653C" w:tentative="1">
      <w:start w:val="1"/>
      <w:numFmt w:val="bullet"/>
      <w:lvlText w:val=""/>
      <w:lvlJc w:val="left"/>
      <w:pPr>
        <w:tabs>
          <w:tab w:val="num" w:pos="6480"/>
        </w:tabs>
        <w:ind w:left="6480" w:hanging="360"/>
      </w:pPr>
      <w:rPr>
        <w:rFonts w:ascii="Webdings" w:hAnsi="Webdings" w:hint="default"/>
      </w:rPr>
    </w:lvl>
  </w:abstractNum>
  <w:num w:numId="1">
    <w:abstractNumId w:val="8"/>
  </w:num>
  <w:num w:numId="2">
    <w:abstractNumId w:val="7"/>
  </w:num>
  <w:num w:numId="3">
    <w:abstractNumId w:val="21"/>
  </w:num>
  <w:num w:numId="4">
    <w:abstractNumId w:val="20"/>
  </w:num>
  <w:num w:numId="5">
    <w:abstractNumId w:val="12"/>
  </w:num>
  <w:num w:numId="6">
    <w:abstractNumId w:val="18"/>
  </w:num>
  <w:num w:numId="7">
    <w:abstractNumId w:val="14"/>
  </w:num>
  <w:num w:numId="8">
    <w:abstractNumId w:val="1"/>
  </w:num>
  <w:num w:numId="9">
    <w:abstractNumId w:val="15"/>
  </w:num>
  <w:num w:numId="10">
    <w:abstractNumId w:val="5"/>
  </w:num>
  <w:num w:numId="11">
    <w:abstractNumId w:val="0"/>
  </w:num>
  <w:num w:numId="12">
    <w:abstractNumId w:val="6"/>
  </w:num>
  <w:num w:numId="13">
    <w:abstractNumId w:val="11"/>
  </w:num>
  <w:num w:numId="14">
    <w:abstractNumId w:val="16"/>
  </w:num>
  <w:num w:numId="15">
    <w:abstractNumId w:val="3"/>
  </w:num>
  <w:num w:numId="16">
    <w:abstractNumId w:val="17"/>
  </w:num>
  <w:num w:numId="17">
    <w:abstractNumId w:val="19"/>
  </w:num>
  <w:num w:numId="18">
    <w:abstractNumId w:val="9"/>
  </w:num>
  <w:num w:numId="19">
    <w:abstractNumId w:val="10"/>
  </w:num>
  <w:num w:numId="20">
    <w:abstractNumId w:val="2"/>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71422"/>
    <w:rsid w:val="0002513B"/>
    <w:rsid w:val="00072753"/>
    <w:rsid w:val="000D4403"/>
    <w:rsid w:val="000E5DC0"/>
    <w:rsid w:val="000F53F4"/>
    <w:rsid w:val="00184924"/>
    <w:rsid w:val="001F7BB2"/>
    <w:rsid w:val="0020179F"/>
    <w:rsid w:val="00204114"/>
    <w:rsid w:val="00231441"/>
    <w:rsid w:val="00250958"/>
    <w:rsid w:val="00272A06"/>
    <w:rsid w:val="002E12B5"/>
    <w:rsid w:val="0030650C"/>
    <w:rsid w:val="003472BF"/>
    <w:rsid w:val="00377C6C"/>
    <w:rsid w:val="003C0074"/>
    <w:rsid w:val="003C70FE"/>
    <w:rsid w:val="003E1107"/>
    <w:rsid w:val="00424EAD"/>
    <w:rsid w:val="00471422"/>
    <w:rsid w:val="0049566E"/>
    <w:rsid w:val="004A4F7D"/>
    <w:rsid w:val="004B0A16"/>
    <w:rsid w:val="0057235F"/>
    <w:rsid w:val="00576E40"/>
    <w:rsid w:val="00661991"/>
    <w:rsid w:val="006635FD"/>
    <w:rsid w:val="006A3A19"/>
    <w:rsid w:val="006B0A9D"/>
    <w:rsid w:val="006B1C1D"/>
    <w:rsid w:val="006C4960"/>
    <w:rsid w:val="006D4141"/>
    <w:rsid w:val="007171FE"/>
    <w:rsid w:val="00755435"/>
    <w:rsid w:val="007D71D8"/>
    <w:rsid w:val="007E4A58"/>
    <w:rsid w:val="007F2F19"/>
    <w:rsid w:val="00814E80"/>
    <w:rsid w:val="0086214A"/>
    <w:rsid w:val="008729C6"/>
    <w:rsid w:val="00986635"/>
    <w:rsid w:val="009B392B"/>
    <w:rsid w:val="009C41BD"/>
    <w:rsid w:val="009C60F0"/>
    <w:rsid w:val="009D250F"/>
    <w:rsid w:val="009F4FEA"/>
    <w:rsid w:val="00A854D8"/>
    <w:rsid w:val="00A8596A"/>
    <w:rsid w:val="00AD42AC"/>
    <w:rsid w:val="00BD6E03"/>
    <w:rsid w:val="00BE0047"/>
    <w:rsid w:val="00CD338D"/>
    <w:rsid w:val="00CF6B18"/>
    <w:rsid w:val="00D3301F"/>
    <w:rsid w:val="00DC65FC"/>
    <w:rsid w:val="00E11D2B"/>
    <w:rsid w:val="00EF4BAF"/>
    <w:rsid w:val="00F2483C"/>
    <w:rsid w:val="00F318CE"/>
    <w:rsid w:val="00F67028"/>
    <w:rsid w:val="00FB2E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A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E4A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4A58"/>
    <w:rPr>
      <w:rFonts w:ascii="Tahoma" w:hAnsi="Tahoma" w:cs="Tahoma"/>
      <w:sz w:val="16"/>
      <w:szCs w:val="16"/>
    </w:rPr>
  </w:style>
  <w:style w:type="paragraph" w:styleId="PargrafodaLista">
    <w:name w:val="List Paragraph"/>
    <w:basedOn w:val="Normal"/>
    <w:uiPriority w:val="34"/>
    <w:qFormat/>
    <w:rsid w:val="000F53F4"/>
    <w:pPr>
      <w:ind w:left="720"/>
      <w:contextualSpacing/>
    </w:pPr>
  </w:style>
  <w:style w:type="paragraph" w:styleId="Legenda">
    <w:name w:val="caption"/>
    <w:basedOn w:val="Normal"/>
    <w:next w:val="Normal"/>
    <w:uiPriority w:val="35"/>
    <w:unhideWhenUsed/>
    <w:qFormat/>
    <w:rsid w:val="0030650C"/>
    <w:pPr>
      <w:spacing w:line="240" w:lineRule="auto"/>
    </w:pPr>
    <w:rPr>
      <w:b/>
      <w:bCs/>
      <w:color w:val="4F81BD" w:themeColor="accent1"/>
      <w:sz w:val="18"/>
      <w:szCs w:val="18"/>
    </w:rPr>
  </w:style>
  <w:style w:type="table" w:styleId="Tabelacomgrade">
    <w:name w:val="Table Grid"/>
    <w:basedOn w:val="Tabelanormal"/>
    <w:uiPriority w:val="59"/>
    <w:rsid w:val="00814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18746">
      <w:bodyDiv w:val="1"/>
      <w:marLeft w:val="0"/>
      <w:marRight w:val="0"/>
      <w:marTop w:val="0"/>
      <w:marBottom w:val="0"/>
      <w:divBdr>
        <w:top w:val="none" w:sz="0" w:space="0" w:color="auto"/>
        <w:left w:val="none" w:sz="0" w:space="0" w:color="auto"/>
        <w:bottom w:val="none" w:sz="0" w:space="0" w:color="auto"/>
        <w:right w:val="none" w:sz="0" w:space="0" w:color="auto"/>
      </w:divBdr>
    </w:div>
    <w:div w:id="76365674">
      <w:bodyDiv w:val="1"/>
      <w:marLeft w:val="0"/>
      <w:marRight w:val="0"/>
      <w:marTop w:val="0"/>
      <w:marBottom w:val="0"/>
      <w:divBdr>
        <w:top w:val="none" w:sz="0" w:space="0" w:color="auto"/>
        <w:left w:val="none" w:sz="0" w:space="0" w:color="auto"/>
        <w:bottom w:val="none" w:sz="0" w:space="0" w:color="auto"/>
        <w:right w:val="none" w:sz="0" w:space="0" w:color="auto"/>
      </w:divBdr>
      <w:divsChild>
        <w:div w:id="455804571">
          <w:marLeft w:val="749"/>
          <w:marRight w:val="0"/>
          <w:marTop w:val="120"/>
          <w:marBottom w:val="0"/>
          <w:divBdr>
            <w:top w:val="none" w:sz="0" w:space="0" w:color="auto"/>
            <w:left w:val="none" w:sz="0" w:space="0" w:color="auto"/>
            <w:bottom w:val="none" w:sz="0" w:space="0" w:color="auto"/>
            <w:right w:val="none" w:sz="0" w:space="0" w:color="auto"/>
          </w:divBdr>
        </w:div>
      </w:divsChild>
    </w:div>
    <w:div w:id="103311133">
      <w:bodyDiv w:val="1"/>
      <w:marLeft w:val="0"/>
      <w:marRight w:val="0"/>
      <w:marTop w:val="0"/>
      <w:marBottom w:val="0"/>
      <w:divBdr>
        <w:top w:val="none" w:sz="0" w:space="0" w:color="auto"/>
        <w:left w:val="none" w:sz="0" w:space="0" w:color="auto"/>
        <w:bottom w:val="none" w:sz="0" w:space="0" w:color="auto"/>
        <w:right w:val="none" w:sz="0" w:space="0" w:color="auto"/>
      </w:divBdr>
    </w:div>
    <w:div w:id="594705627">
      <w:bodyDiv w:val="1"/>
      <w:marLeft w:val="0"/>
      <w:marRight w:val="0"/>
      <w:marTop w:val="0"/>
      <w:marBottom w:val="0"/>
      <w:divBdr>
        <w:top w:val="none" w:sz="0" w:space="0" w:color="auto"/>
        <w:left w:val="none" w:sz="0" w:space="0" w:color="auto"/>
        <w:bottom w:val="none" w:sz="0" w:space="0" w:color="auto"/>
        <w:right w:val="none" w:sz="0" w:space="0" w:color="auto"/>
      </w:divBdr>
      <w:divsChild>
        <w:div w:id="374239324">
          <w:marLeft w:val="749"/>
          <w:marRight w:val="0"/>
          <w:marTop w:val="120"/>
          <w:marBottom w:val="0"/>
          <w:divBdr>
            <w:top w:val="none" w:sz="0" w:space="0" w:color="auto"/>
            <w:left w:val="none" w:sz="0" w:space="0" w:color="auto"/>
            <w:bottom w:val="none" w:sz="0" w:space="0" w:color="auto"/>
            <w:right w:val="none" w:sz="0" w:space="0" w:color="auto"/>
          </w:divBdr>
        </w:div>
        <w:div w:id="871460176">
          <w:marLeft w:val="749"/>
          <w:marRight w:val="0"/>
          <w:marTop w:val="120"/>
          <w:marBottom w:val="0"/>
          <w:divBdr>
            <w:top w:val="none" w:sz="0" w:space="0" w:color="auto"/>
            <w:left w:val="none" w:sz="0" w:space="0" w:color="auto"/>
            <w:bottom w:val="none" w:sz="0" w:space="0" w:color="auto"/>
            <w:right w:val="none" w:sz="0" w:space="0" w:color="auto"/>
          </w:divBdr>
        </w:div>
        <w:div w:id="1347102250">
          <w:marLeft w:val="749"/>
          <w:marRight w:val="0"/>
          <w:marTop w:val="120"/>
          <w:marBottom w:val="0"/>
          <w:divBdr>
            <w:top w:val="none" w:sz="0" w:space="0" w:color="auto"/>
            <w:left w:val="none" w:sz="0" w:space="0" w:color="auto"/>
            <w:bottom w:val="none" w:sz="0" w:space="0" w:color="auto"/>
            <w:right w:val="none" w:sz="0" w:space="0" w:color="auto"/>
          </w:divBdr>
        </w:div>
      </w:divsChild>
    </w:div>
    <w:div w:id="778647049">
      <w:bodyDiv w:val="1"/>
      <w:marLeft w:val="0"/>
      <w:marRight w:val="0"/>
      <w:marTop w:val="0"/>
      <w:marBottom w:val="0"/>
      <w:divBdr>
        <w:top w:val="none" w:sz="0" w:space="0" w:color="auto"/>
        <w:left w:val="none" w:sz="0" w:space="0" w:color="auto"/>
        <w:bottom w:val="none" w:sz="0" w:space="0" w:color="auto"/>
        <w:right w:val="none" w:sz="0" w:space="0" w:color="auto"/>
      </w:divBdr>
      <w:divsChild>
        <w:div w:id="1307512467">
          <w:marLeft w:val="1238"/>
          <w:marRight w:val="0"/>
          <w:marTop w:val="120"/>
          <w:marBottom w:val="0"/>
          <w:divBdr>
            <w:top w:val="none" w:sz="0" w:space="0" w:color="auto"/>
            <w:left w:val="none" w:sz="0" w:space="0" w:color="auto"/>
            <w:bottom w:val="none" w:sz="0" w:space="0" w:color="auto"/>
            <w:right w:val="none" w:sz="0" w:space="0" w:color="auto"/>
          </w:divBdr>
        </w:div>
      </w:divsChild>
    </w:div>
    <w:div w:id="809174270">
      <w:bodyDiv w:val="1"/>
      <w:marLeft w:val="0"/>
      <w:marRight w:val="0"/>
      <w:marTop w:val="0"/>
      <w:marBottom w:val="0"/>
      <w:divBdr>
        <w:top w:val="none" w:sz="0" w:space="0" w:color="auto"/>
        <w:left w:val="none" w:sz="0" w:space="0" w:color="auto"/>
        <w:bottom w:val="none" w:sz="0" w:space="0" w:color="auto"/>
        <w:right w:val="none" w:sz="0" w:space="0" w:color="auto"/>
      </w:divBdr>
    </w:div>
    <w:div w:id="842821642">
      <w:bodyDiv w:val="1"/>
      <w:marLeft w:val="0"/>
      <w:marRight w:val="0"/>
      <w:marTop w:val="0"/>
      <w:marBottom w:val="0"/>
      <w:divBdr>
        <w:top w:val="none" w:sz="0" w:space="0" w:color="auto"/>
        <w:left w:val="none" w:sz="0" w:space="0" w:color="auto"/>
        <w:bottom w:val="none" w:sz="0" w:space="0" w:color="auto"/>
        <w:right w:val="none" w:sz="0" w:space="0" w:color="auto"/>
      </w:divBdr>
    </w:div>
    <w:div w:id="934629722">
      <w:bodyDiv w:val="1"/>
      <w:marLeft w:val="0"/>
      <w:marRight w:val="0"/>
      <w:marTop w:val="0"/>
      <w:marBottom w:val="0"/>
      <w:divBdr>
        <w:top w:val="none" w:sz="0" w:space="0" w:color="auto"/>
        <w:left w:val="none" w:sz="0" w:space="0" w:color="auto"/>
        <w:bottom w:val="none" w:sz="0" w:space="0" w:color="auto"/>
        <w:right w:val="none" w:sz="0" w:space="0" w:color="auto"/>
      </w:divBdr>
      <w:divsChild>
        <w:div w:id="375084678">
          <w:marLeft w:val="1238"/>
          <w:marRight w:val="0"/>
          <w:marTop w:val="120"/>
          <w:marBottom w:val="0"/>
          <w:divBdr>
            <w:top w:val="none" w:sz="0" w:space="0" w:color="auto"/>
            <w:left w:val="none" w:sz="0" w:space="0" w:color="auto"/>
            <w:bottom w:val="none" w:sz="0" w:space="0" w:color="auto"/>
            <w:right w:val="none" w:sz="0" w:space="0" w:color="auto"/>
          </w:divBdr>
        </w:div>
        <w:div w:id="414983753">
          <w:marLeft w:val="1238"/>
          <w:marRight w:val="0"/>
          <w:marTop w:val="120"/>
          <w:marBottom w:val="0"/>
          <w:divBdr>
            <w:top w:val="none" w:sz="0" w:space="0" w:color="auto"/>
            <w:left w:val="none" w:sz="0" w:space="0" w:color="auto"/>
            <w:bottom w:val="none" w:sz="0" w:space="0" w:color="auto"/>
            <w:right w:val="none" w:sz="0" w:space="0" w:color="auto"/>
          </w:divBdr>
        </w:div>
        <w:div w:id="620839997">
          <w:marLeft w:val="749"/>
          <w:marRight w:val="0"/>
          <w:marTop w:val="120"/>
          <w:marBottom w:val="0"/>
          <w:divBdr>
            <w:top w:val="none" w:sz="0" w:space="0" w:color="auto"/>
            <w:left w:val="none" w:sz="0" w:space="0" w:color="auto"/>
            <w:bottom w:val="none" w:sz="0" w:space="0" w:color="auto"/>
            <w:right w:val="none" w:sz="0" w:space="0" w:color="auto"/>
          </w:divBdr>
        </w:div>
        <w:div w:id="1530801116">
          <w:marLeft w:val="1238"/>
          <w:marRight w:val="0"/>
          <w:marTop w:val="120"/>
          <w:marBottom w:val="0"/>
          <w:divBdr>
            <w:top w:val="none" w:sz="0" w:space="0" w:color="auto"/>
            <w:left w:val="none" w:sz="0" w:space="0" w:color="auto"/>
            <w:bottom w:val="none" w:sz="0" w:space="0" w:color="auto"/>
            <w:right w:val="none" w:sz="0" w:space="0" w:color="auto"/>
          </w:divBdr>
        </w:div>
        <w:div w:id="1971665067">
          <w:marLeft w:val="1238"/>
          <w:marRight w:val="0"/>
          <w:marTop w:val="120"/>
          <w:marBottom w:val="0"/>
          <w:divBdr>
            <w:top w:val="none" w:sz="0" w:space="0" w:color="auto"/>
            <w:left w:val="none" w:sz="0" w:space="0" w:color="auto"/>
            <w:bottom w:val="none" w:sz="0" w:space="0" w:color="auto"/>
            <w:right w:val="none" w:sz="0" w:space="0" w:color="auto"/>
          </w:divBdr>
        </w:div>
        <w:div w:id="2027827681">
          <w:marLeft w:val="1238"/>
          <w:marRight w:val="0"/>
          <w:marTop w:val="120"/>
          <w:marBottom w:val="0"/>
          <w:divBdr>
            <w:top w:val="none" w:sz="0" w:space="0" w:color="auto"/>
            <w:left w:val="none" w:sz="0" w:space="0" w:color="auto"/>
            <w:bottom w:val="none" w:sz="0" w:space="0" w:color="auto"/>
            <w:right w:val="none" w:sz="0" w:space="0" w:color="auto"/>
          </w:divBdr>
        </w:div>
      </w:divsChild>
    </w:div>
    <w:div w:id="1099833323">
      <w:bodyDiv w:val="1"/>
      <w:marLeft w:val="0"/>
      <w:marRight w:val="0"/>
      <w:marTop w:val="0"/>
      <w:marBottom w:val="0"/>
      <w:divBdr>
        <w:top w:val="none" w:sz="0" w:space="0" w:color="auto"/>
        <w:left w:val="none" w:sz="0" w:space="0" w:color="auto"/>
        <w:bottom w:val="none" w:sz="0" w:space="0" w:color="auto"/>
        <w:right w:val="none" w:sz="0" w:space="0" w:color="auto"/>
      </w:divBdr>
      <w:divsChild>
        <w:div w:id="75564194">
          <w:marLeft w:val="1238"/>
          <w:marRight w:val="0"/>
          <w:marTop w:val="120"/>
          <w:marBottom w:val="0"/>
          <w:divBdr>
            <w:top w:val="none" w:sz="0" w:space="0" w:color="auto"/>
            <w:left w:val="none" w:sz="0" w:space="0" w:color="auto"/>
            <w:bottom w:val="none" w:sz="0" w:space="0" w:color="auto"/>
            <w:right w:val="none" w:sz="0" w:space="0" w:color="auto"/>
          </w:divBdr>
        </w:div>
        <w:div w:id="382872075">
          <w:marLeft w:val="749"/>
          <w:marRight w:val="0"/>
          <w:marTop w:val="120"/>
          <w:marBottom w:val="0"/>
          <w:divBdr>
            <w:top w:val="none" w:sz="0" w:space="0" w:color="auto"/>
            <w:left w:val="none" w:sz="0" w:space="0" w:color="auto"/>
            <w:bottom w:val="none" w:sz="0" w:space="0" w:color="auto"/>
            <w:right w:val="none" w:sz="0" w:space="0" w:color="auto"/>
          </w:divBdr>
        </w:div>
        <w:div w:id="984159449">
          <w:marLeft w:val="749"/>
          <w:marRight w:val="0"/>
          <w:marTop w:val="120"/>
          <w:marBottom w:val="0"/>
          <w:divBdr>
            <w:top w:val="none" w:sz="0" w:space="0" w:color="auto"/>
            <w:left w:val="none" w:sz="0" w:space="0" w:color="auto"/>
            <w:bottom w:val="none" w:sz="0" w:space="0" w:color="auto"/>
            <w:right w:val="none" w:sz="0" w:space="0" w:color="auto"/>
          </w:divBdr>
        </w:div>
        <w:div w:id="1457210746">
          <w:marLeft w:val="749"/>
          <w:marRight w:val="0"/>
          <w:marTop w:val="120"/>
          <w:marBottom w:val="0"/>
          <w:divBdr>
            <w:top w:val="none" w:sz="0" w:space="0" w:color="auto"/>
            <w:left w:val="none" w:sz="0" w:space="0" w:color="auto"/>
            <w:bottom w:val="none" w:sz="0" w:space="0" w:color="auto"/>
            <w:right w:val="none" w:sz="0" w:space="0" w:color="auto"/>
          </w:divBdr>
        </w:div>
        <w:div w:id="1757552820">
          <w:marLeft w:val="749"/>
          <w:marRight w:val="0"/>
          <w:marTop w:val="120"/>
          <w:marBottom w:val="0"/>
          <w:divBdr>
            <w:top w:val="none" w:sz="0" w:space="0" w:color="auto"/>
            <w:left w:val="none" w:sz="0" w:space="0" w:color="auto"/>
            <w:bottom w:val="none" w:sz="0" w:space="0" w:color="auto"/>
            <w:right w:val="none" w:sz="0" w:space="0" w:color="auto"/>
          </w:divBdr>
        </w:div>
        <w:div w:id="2015718261">
          <w:marLeft w:val="1238"/>
          <w:marRight w:val="0"/>
          <w:marTop w:val="120"/>
          <w:marBottom w:val="0"/>
          <w:divBdr>
            <w:top w:val="none" w:sz="0" w:space="0" w:color="auto"/>
            <w:left w:val="none" w:sz="0" w:space="0" w:color="auto"/>
            <w:bottom w:val="none" w:sz="0" w:space="0" w:color="auto"/>
            <w:right w:val="none" w:sz="0" w:space="0" w:color="auto"/>
          </w:divBdr>
        </w:div>
      </w:divsChild>
    </w:div>
    <w:div w:id="1144275990">
      <w:bodyDiv w:val="1"/>
      <w:marLeft w:val="0"/>
      <w:marRight w:val="0"/>
      <w:marTop w:val="0"/>
      <w:marBottom w:val="0"/>
      <w:divBdr>
        <w:top w:val="none" w:sz="0" w:space="0" w:color="auto"/>
        <w:left w:val="none" w:sz="0" w:space="0" w:color="auto"/>
        <w:bottom w:val="none" w:sz="0" w:space="0" w:color="auto"/>
        <w:right w:val="none" w:sz="0" w:space="0" w:color="auto"/>
      </w:divBdr>
    </w:div>
    <w:div w:id="1156262562">
      <w:bodyDiv w:val="1"/>
      <w:marLeft w:val="0"/>
      <w:marRight w:val="0"/>
      <w:marTop w:val="0"/>
      <w:marBottom w:val="0"/>
      <w:divBdr>
        <w:top w:val="none" w:sz="0" w:space="0" w:color="auto"/>
        <w:left w:val="none" w:sz="0" w:space="0" w:color="auto"/>
        <w:bottom w:val="none" w:sz="0" w:space="0" w:color="auto"/>
        <w:right w:val="none" w:sz="0" w:space="0" w:color="auto"/>
      </w:divBdr>
      <w:divsChild>
        <w:div w:id="280188162">
          <w:marLeft w:val="1166"/>
          <w:marRight w:val="0"/>
          <w:marTop w:val="115"/>
          <w:marBottom w:val="0"/>
          <w:divBdr>
            <w:top w:val="none" w:sz="0" w:space="0" w:color="auto"/>
            <w:left w:val="none" w:sz="0" w:space="0" w:color="auto"/>
            <w:bottom w:val="none" w:sz="0" w:space="0" w:color="auto"/>
            <w:right w:val="none" w:sz="0" w:space="0" w:color="auto"/>
          </w:divBdr>
        </w:div>
        <w:div w:id="771704230">
          <w:marLeft w:val="547"/>
          <w:marRight w:val="0"/>
          <w:marTop w:val="115"/>
          <w:marBottom w:val="0"/>
          <w:divBdr>
            <w:top w:val="none" w:sz="0" w:space="0" w:color="auto"/>
            <w:left w:val="none" w:sz="0" w:space="0" w:color="auto"/>
            <w:bottom w:val="none" w:sz="0" w:space="0" w:color="auto"/>
            <w:right w:val="none" w:sz="0" w:space="0" w:color="auto"/>
          </w:divBdr>
        </w:div>
      </w:divsChild>
    </w:div>
    <w:div w:id="1487478602">
      <w:bodyDiv w:val="1"/>
      <w:marLeft w:val="0"/>
      <w:marRight w:val="0"/>
      <w:marTop w:val="0"/>
      <w:marBottom w:val="0"/>
      <w:divBdr>
        <w:top w:val="none" w:sz="0" w:space="0" w:color="auto"/>
        <w:left w:val="none" w:sz="0" w:space="0" w:color="auto"/>
        <w:bottom w:val="none" w:sz="0" w:space="0" w:color="auto"/>
        <w:right w:val="none" w:sz="0" w:space="0" w:color="auto"/>
      </w:divBdr>
      <w:divsChild>
        <w:div w:id="756245309">
          <w:marLeft w:val="749"/>
          <w:marRight w:val="0"/>
          <w:marTop w:val="120"/>
          <w:marBottom w:val="0"/>
          <w:divBdr>
            <w:top w:val="none" w:sz="0" w:space="0" w:color="auto"/>
            <w:left w:val="none" w:sz="0" w:space="0" w:color="auto"/>
            <w:bottom w:val="none" w:sz="0" w:space="0" w:color="auto"/>
            <w:right w:val="none" w:sz="0" w:space="0" w:color="auto"/>
          </w:divBdr>
        </w:div>
        <w:div w:id="906381362">
          <w:marLeft w:val="1238"/>
          <w:marRight w:val="0"/>
          <w:marTop w:val="120"/>
          <w:marBottom w:val="0"/>
          <w:divBdr>
            <w:top w:val="none" w:sz="0" w:space="0" w:color="auto"/>
            <w:left w:val="none" w:sz="0" w:space="0" w:color="auto"/>
            <w:bottom w:val="none" w:sz="0" w:space="0" w:color="auto"/>
            <w:right w:val="none" w:sz="0" w:space="0" w:color="auto"/>
          </w:divBdr>
        </w:div>
        <w:div w:id="1028607226">
          <w:marLeft w:val="749"/>
          <w:marRight w:val="0"/>
          <w:marTop w:val="120"/>
          <w:marBottom w:val="0"/>
          <w:divBdr>
            <w:top w:val="none" w:sz="0" w:space="0" w:color="auto"/>
            <w:left w:val="none" w:sz="0" w:space="0" w:color="auto"/>
            <w:bottom w:val="none" w:sz="0" w:space="0" w:color="auto"/>
            <w:right w:val="none" w:sz="0" w:space="0" w:color="auto"/>
          </w:divBdr>
        </w:div>
        <w:div w:id="1050112601">
          <w:marLeft w:val="1238"/>
          <w:marRight w:val="0"/>
          <w:marTop w:val="120"/>
          <w:marBottom w:val="0"/>
          <w:divBdr>
            <w:top w:val="none" w:sz="0" w:space="0" w:color="auto"/>
            <w:left w:val="none" w:sz="0" w:space="0" w:color="auto"/>
            <w:bottom w:val="none" w:sz="0" w:space="0" w:color="auto"/>
            <w:right w:val="none" w:sz="0" w:space="0" w:color="auto"/>
          </w:divBdr>
        </w:div>
        <w:div w:id="1411078863">
          <w:marLeft w:val="749"/>
          <w:marRight w:val="0"/>
          <w:marTop w:val="120"/>
          <w:marBottom w:val="0"/>
          <w:divBdr>
            <w:top w:val="none" w:sz="0" w:space="0" w:color="auto"/>
            <w:left w:val="none" w:sz="0" w:space="0" w:color="auto"/>
            <w:bottom w:val="none" w:sz="0" w:space="0" w:color="auto"/>
            <w:right w:val="none" w:sz="0" w:space="0" w:color="auto"/>
          </w:divBdr>
        </w:div>
        <w:div w:id="1564295237">
          <w:marLeft w:val="1238"/>
          <w:marRight w:val="0"/>
          <w:marTop w:val="120"/>
          <w:marBottom w:val="0"/>
          <w:divBdr>
            <w:top w:val="none" w:sz="0" w:space="0" w:color="auto"/>
            <w:left w:val="none" w:sz="0" w:space="0" w:color="auto"/>
            <w:bottom w:val="none" w:sz="0" w:space="0" w:color="auto"/>
            <w:right w:val="none" w:sz="0" w:space="0" w:color="auto"/>
          </w:divBdr>
        </w:div>
      </w:divsChild>
    </w:div>
    <w:div w:id="1604069691">
      <w:bodyDiv w:val="1"/>
      <w:marLeft w:val="0"/>
      <w:marRight w:val="0"/>
      <w:marTop w:val="0"/>
      <w:marBottom w:val="0"/>
      <w:divBdr>
        <w:top w:val="none" w:sz="0" w:space="0" w:color="auto"/>
        <w:left w:val="none" w:sz="0" w:space="0" w:color="auto"/>
        <w:bottom w:val="none" w:sz="0" w:space="0" w:color="auto"/>
        <w:right w:val="none" w:sz="0" w:space="0" w:color="auto"/>
      </w:divBdr>
      <w:divsChild>
        <w:div w:id="199245654">
          <w:marLeft w:val="749"/>
          <w:marRight w:val="0"/>
          <w:marTop w:val="120"/>
          <w:marBottom w:val="0"/>
          <w:divBdr>
            <w:top w:val="none" w:sz="0" w:space="0" w:color="auto"/>
            <w:left w:val="none" w:sz="0" w:space="0" w:color="auto"/>
            <w:bottom w:val="none" w:sz="0" w:space="0" w:color="auto"/>
            <w:right w:val="none" w:sz="0" w:space="0" w:color="auto"/>
          </w:divBdr>
        </w:div>
        <w:div w:id="1261716670">
          <w:marLeft w:val="1238"/>
          <w:marRight w:val="0"/>
          <w:marTop w:val="120"/>
          <w:marBottom w:val="0"/>
          <w:divBdr>
            <w:top w:val="none" w:sz="0" w:space="0" w:color="auto"/>
            <w:left w:val="none" w:sz="0" w:space="0" w:color="auto"/>
            <w:bottom w:val="none" w:sz="0" w:space="0" w:color="auto"/>
            <w:right w:val="none" w:sz="0" w:space="0" w:color="auto"/>
          </w:divBdr>
        </w:div>
        <w:div w:id="1263685192">
          <w:marLeft w:val="1238"/>
          <w:marRight w:val="0"/>
          <w:marTop w:val="120"/>
          <w:marBottom w:val="0"/>
          <w:divBdr>
            <w:top w:val="none" w:sz="0" w:space="0" w:color="auto"/>
            <w:left w:val="none" w:sz="0" w:space="0" w:color="auto"/>
            <w:bottom w:val="none" w:sz="0" w:space="0" w:color="auto"/>
            <w:right w:val="none" w:sz="0" w:space="0" w:color="auto"/>
          </w:divBdr>
        </w:div>
        <w:div w:id="1357972112">
          <w:marLeft w:val="749"/>
          <w:marRight w:val="0"/>
          <w:marTop w:val="120"/>
          <w:marBottom w:val="0"/>
          <w:divBdr>
            <w:top w:val="none" w:sz="0" w:space="0" w:color="auto"/>
            <w:left w:val="none" w:sz="0" w:space="0" w:color="auto"/>
            <w:bottom w:val="none" w:sz="0" w:space="0" w:color="auto"/>
            <w:right w:val="none" w:sz="0" w:space="0" w:color="auto"/>
          </w:divBdr>
        </w:div>
        <w:div w:id="1391807338">
          <w:marLeft w:val="749"/>
          <w:marRight w:val="0"/>
          <w:marTop w:val="120"/>
          <w:marBottom w:val="0"/>
          <w:divBdr>
            <w:top w:val="none" w:sz="0" w:space="0" w:color="auto"/>
            <w:left w:val="none" w:sz="0" w:space="0" w:color="auto"/>
            <w:bottom w:val="none" w:sz="0" w:space="0" w:color="auto"/>
            <w:right w:val="none" w:sz="0" w:space="0" w:color="auto"/>
          </w:divBdr>
        </w:div>
        <w:div w:id="1645547958">
          <w:marLeft w:val="749"/>
          <w:marRight w:val="0"/>
          <w:marTop w:val="120"/>
          <w:marBottom w:val="0"/>
          <w:divBdr>
            <w:top w:val="none" w:sz="0" w:space="0" w:color="auto"/>
            <w:left w:val="none" w:sz="0" w:space="0" w:color="auto"/>
            <w:bottom w:val="none" w:sz="0" w:space="0" w:color="auto"/>
            <w:right w:val="none" w:sz="0" w:space="0" w:color="auto"/>
          </w:divBdr>
        </w:div>
      </w:divsChild>
    </w:div>
    <w:div w:id="1608539422">
      <w:bodyDiv w:val="1"/>
      <w:marLeft w:val="0"/>
      <w:marRight w:val="0"/>
      <w:marTop w:val="0"/>
      <w:marBottom w:val="0"/>
      <w:divBdr>
        <w:top w:val="none" w:sz="0" w:space="0" w:color="auto"/>
        <w:left w:val="none" w:sz="0" w:space="0" w:color="auto"/>
        <w:bottom w:val="none" w:sz="0" w:space="0" w:color="auto"/>
        <w:right w:val="none" w:sz="0" w:space="0" w:color="auto"/>
      </w:divBdr>
    </w:div>
    <w:div w:id="1636257814">
      <w:bodyDiv w:val="1"/>
      <w:marLeft w:val="0"/>
      <w:marRight w:val="0"/>
      <w:marTop w:val="0"/>
      <w:marBottom w:val="0"/>
      <w:divBdr>
        <w:top w:val="none" w:sz="0" w:space="0" w:color="auto"/>
        <w:left w:val="none" w:sz="0" w:space="0" w:color="auto"/>
        <w:bottom w:val="none" w:sz="0" w:space="0" w:color="auto"/>
        <w:right w:val="none" w:sz="0" w:space="0" w:color="auto"/>
      </w:divBdr>
      <w:divsChild>
        <w:div w:id="1437015538">
          <w:marLeft w:val="547"/>
          <w:marRight w:val="0"/>
          <w:marTop w:val="0"/>
          <w:marBottom w:val="0"/>
          <w:divBdr>
            <w:top w:val="none" w:sz="0" w:space="0" w:color="auto"/>
            <w:left w:val="none" w:sz="0" w:space="0" w:color="auto"/>
            <w:bottom w:val="none" w:sz="0" w:space="0" w:color="auto"/>
            <w:right w:val="none" w:sz="0" w:space="0" w:color="auto"/>
          </w:divBdr>
        </w:div>
      </w:divsChild>
    </w:div>
    <w:div w:id="1682005264">
      <w:bodyDiv w:val="1"/>
      <w:marLeft w:val="0"/>
      <w:marRight w:val="0"/>
      <w:marTop w:val="0"/>
      <w:marBottom w:val="0"/>
      <w:divBdr>
        <w:top w:val="none" w:sz="0" w:space="0" w:color="auto"/>
        <w:left w:val="none" w:sz="0" w:space="0" w:color="auto"/>
        <w:bottom w:val="none" w:sz="0" w:space="0" w:color="auto"/>
        <w:right w:val="none" w:sz="0" w:space="0" w:color="auto"/>
      </w:divBdr>
      <w:divsChild>
        <w:div w:id="804078583">
          <w:marLeft w:val="1238"/>
          <w:marRight w:val="0"/>
          <w:marTop w:val="120"/>
          <w:marBottom w:val="0"/>
          <w:divBdr>
            <w:top w:val="none" w:sz="0" w:space="0" w:color="auto"/>
            <w:left w:val="none" w:sz="0" w:space="0" w:color="auto"/>
            <w:bottom w:val="none" w:sz="0" w:space="0" w:color="auto"/>
            <w:right w:val="none" w:sz="0" w:space="0" w:color="auto"/>
          </w:divBdr>
        </w:div>
        <w:div w:id="1402406990">
          <w:marLeft w:val="749"/>
          <w:marRight w:val="0"/>
          <w:marTop w:val="120"/>
          <w:marBottom w:val="0"/>
          <w:divBdr>
            <w:top w:val="none" w:sz="0" w:space="0" w:color="auto"/>
            <w:left w:val="none" w:sz="0" w:space="0" w:color="auto"/>
            <w:bottom w:val="none" w:sz="0" w:space="0" w:color="auto"/>
            <w:right w:val="none" w:sz="0" w:space="0" w:color="auto"/>
          </w:divBdr>
        </w:div>
      </w:divsChild>
    </w:div>
    <w:div w:id="1698922155">
      <w:bodyDiv w:val="1"/>
      <w:marLeft w:val="0"/>
      <w:marRight w:val="0"/>
      <w:marTop w:val="0"/>
      <w:marBottom w:val="0"/>
      <w:divBdr>
        <w:top w:val="none" w:sz="0" w:space="0" w:color="auto"/>
        <w:left w:val="none" w:sz="0" w:space="0" w:color="auto"/>
        <w:bottom w:val="none" w:sz="0" w:space="0" w:color="auto"/>
        <w:right w:val="none" w:sz="0" w:space="0" w:color="auto"/>
      </w:divBdr>
    </w:div>
    <w:div w:id="1775008361">
      <w:bodyDiv w:val="1"/>
      <w:marLeft w:val="0"/>
      <w:marRight w:val="0"/>
      <w:marTop w:val="0"/>
      <w:marBottom w:val="0"/>
      <w:divBdr>
        <w:top w:val="none" w:sz="0" w:space="0" w:color="auto"/>
        <w:left w:val="none" w:sz="0" w:space="0" w:color="auto"/>
        <w:bottom w:val="none" w:sz="0" w:space="0" w:color="auto"/>
        <w:right w:val="none" w:sz="0" w:space="0" w:color="auto"/>
      </w:divBdr>
      <w:divsChild>
        <w:div w:id="194656571">
          <w:marLeft w:val="720"/>
          <w:marRight w:val="0"/>
          <w:marTop w:val="0"/>
          <w:marBottom w:val="0"/>
          <w:divBdr>
            <w:top w:val="none" w:sz="0" w:space="0" w:color="auto"/>
            <w:left w:val="none" w:sz="0" w:space="0" w:color="auto"/>
            <w:bottom w:val="none" w:sz="0" w:space="0" w:color="auto"/>
            <w:right w:val="none" w:sz="0" w:space="0" w:color="auto"/>
          </w:divBdr>
        </w:div>
        <w:div w:id="799957835">
          <w:marLeft w:val="720"/>
          <w:marRight w:val="0"/>
          <w:marTop w:val="0"/>
          <w:marBottom w:val="0"/>
          <w:divBdr>
            <w:top w:val="none" w:sz="0" w:space="0" w:color="auto"/>
            <w:left w:val="none" w:sz="0" w:space="0" w:color="auto"/>
            <w:bottom w:val="none" w:sz="0" w:space="0" w:color="auto"/>
            <w:right w:val="none" w:sz="0" w:space="0" w:color="auto"/>
          </w:divBdr>
        </w:div>
        <w:div w:id="940453592">
          <w:marLeft w:val="720"/>
          <w:marRight w:val="0"/>
          <w:marTop w:val="0"/>
          <w:marBottom w:val="0"/>
          <w:divBdr>
            <w:top w:val="none" w:sz="0" w:space="0" w:color="auto"/>
            <w:left w:val="none" w:sz="0" w:space="0" w:color="auto"/>
            <w:bottom w:val="none" w:sz="0" w:space="0" w:color="auto"/>
            <w:right w:val="none" w:sz="0" w:space="0" w:color="auto"/>
          </w:divBdr>
        </w:div>
      </w:divsChild>
    </w:div>
    <w:div w:id="1841238387">
      <w:bodyDiv w:val="1"/>
      <w:marLeft w:val="0"/>
      <w:marRight w:val="0"/>
      <w:marTop w:val="0"/>
      <w:marBottom w:val="0"/>
      <w:divBdr>
        <w:top w:val="none" w:sz="0" w:space="0" w:color="auto"/>
        <w:left w:val="none" w:sz="0" w:space="0" w:color="auto"/>
        <w:bottom w:val="none" w:sz="0" w:space="0" w:color="auto"/>
        <w:right w:val="none" w:sz="0" w:space="0" w:color="auto"/>
      </w:divBdr>
      <w:divsChild>
        <w:div w:id="18554690">
          <w:marLeft w:val="1570"/>
          <w:marRight w:val="0"/>
          <w:marTop w:val="120"/>
          <w:marBottom w:val="0"/>
          <w:divBdr>
            <w:top w:val="none" w:sz="0" w:space="0" w:color="auto"/>
            <w:left w:val="none" w:sz="0" w:space="0" w:color="auto"/>
            <w:bottom w:val="none" w:sz="0" w:space="0" w:color="auto"/>
            <w:right w:val="none" w:sz="0" w:space="0" w:color="auto"/>
          </w:divBdr>
        </w:div>
        <w:div w:id="133644009">
          <w:marLeft w:val="1238"/>
          <w:marRight w:val="0"/>
          <w:marTop w:val="120"/>
          <w:marBottom w:val="0"/>
          <w:divBdr>
            <w:top w:val="none" w:sz="0" w:space="0" w:color="auto"/>
            <w:left w:val="none" w:sz="0" w:space="0" w:color="auto"/>
            <w:bottom w:val="none" w:sz="0" w:space="0" w:color="auto"/>
            <w:right w:val="none" w:sz="0" w:space="0" w:color="auto"/>
          </w:divBdr>
        </w:div>
        <w:div w:id="189028391">
          <w:marLeft w:val="1570"/>
          <w:marRight w:val="0"/>
          <w:marTop w:val="120"/>
          <w:marBottom w:val="0"/>
          <w:divBdr>
            <w:top w:val="none" w:sz="0" w:space="0" w:color="auto"/>
            <w:left w:val="none" w:sz="0" w:space="0" w:color="auto"/>
            <w:bottom w:val="none" w:sz="0" w:space="0" w:color="auto"/>
            <w:right w:val="none" w:sz="0" w:space="0" w:color="auto"/>
          </w:divBdr>
        </w:div>
        <w:div w:id="367877295">
          <w:marLeft w:val="1570"/>
          <w:marRight w:val="0"/>
          <w:marTop w:val="120"/>
          <w:marBottom w:val="0"/>
          <w:divBdr>
            <w:top w:val="none" w:sz="0" w:space="0" w:color="auto"/>
            <w:left w:val="none" w:sz="0" w:space="0" w:color="auto"/>
            <w:bottom w:val="none" w:sz="0" w:space="0" w:color="auto"/>
            <w:right w:val="none" w:sz="0" w:space="0" w:color="auto"/>
          </w:divBdr>
        </w:div>
        <w:div w:id="788167481">
          <w:marLeft w:val="1570"/>
          <w:marRight w:val="0"/>
          <w:marTop w:val="120"/>
          <w:marBottom w:val="0"/>
          <w:divBdr>
            <w:top w:val="none" w:sz="0" w:space="0" w:color="auto"/>
            <w:left w:val="none" w:sz="0" w:space="0" w:color="auto"/>
            <w:bottom w:val="none" w:sz="0" w:space="0" w:color="auto"/>
            <w:right w:val="none" w:sz="0" w:space="0" w:color="auto"/>
          </w:divBdr>
        </w:div>
        <w:div w:id="1130711100">
          <w:marLeft w:val="1570"/>
          <w:marRight w:val="0"/>
          <w:marTop w:val="120"/>
          <w:marBottom w:val="0"/>
          <w:divBdr>
            <w:top w:val="none" w:sz="0" w:space="0" w:color="auto"/>
            <w:left w:val="none" w:sz="0" w:space="0" w:color="auto"/>
            <w:bottom w:val="none" w:sz="0" w:space="0" w:color="auto"/>
            <w:right w:val="none" w:sz="0" w:space="0" w:color="auto"/>
          </w:divBdr>
        </w:div>
        <w:div w:id="1309701625">
          <w:marLeft w:val="1238"/>
          <w:marRight w:val="0"/>
          <w:marTop w:val="120"/>
          <w:marBottom w:val="0"/>
          <w:divBdr>
            <w:top w:val="none" w:sz="0" w:space="0" w:color="auto"/>
            <w:left w:val="none" w:sz="0" w:space="0" w:color="auto"/>
            <w:bottom w:val="none" w:sz="0" w:space="0" w:color="auto"/>
            <w:right w:val="none" w:sz="0" w:space="0" w:color="auto"/>
          </w:divBdr>
        </w:div>
        <w:div w:id="1321733061">
          <w:marLeft w:val="1238"/>
          <w:marRight w:val="0"/>
          <w:marTop w:val="120"/>
          <w:marBottom w:val="0"/>
          <w:divBdr>
            <w:top w:val="none" w:sz="0" w:space="0" w:color="auto"/>
            <w:left w:val="none" w:sz="0" w:space="0" w:color="auto"/>
            <w:bottom w:val="none" w:sz="0" w:space="0" w:color="auto"/>
            <w:right w:val="none" w:sz="0" w:space="0" w:color="auto"/>
          </w:divBdr>
        </w:div>
        <w:div w:id="1342587180">
          <w:marLeft w:val="749"/>
          <w:marRight w:val="0"/>
          <w:marTop w:val="120"/>
          <w:marBottom w:val="0"/>
          <w:divBdr>
            <w:top w:val="none" w:sz="0" w:space="0" w:color="auto"/>
            <w:left w:val="none" w:sz="0" w:space="0" w:color="auto"/>
            <w:bottom w:val="none" w:sz="0" w:space="0" w:color="auto"/>
            <w:right w:val="none" w:sz="0" w:space="0" w:color="auto"/>
          </w:divBdr>
        </w:div>
        <w:div w:id="1371414295">
          <w:marLeft w:val="1570"/>
          <w:marRight w:val="0"/>
          <w:marTop w:val="120"/>
          <w:marBottom w:val="0"/>
          <w:divBdr>
            <w:top w:val="none" w:sz="0" w:space="0" w:color="auto"/>
            <w:left w:val="none" w:sz="0" w:space="0" w:color="auto"/>
            <w:bottom w:val="none" w:sz="0" w:space="0" w:color="auto"/>
            <w:right w:val="none" w:sz="0" w:space="0" w:color="auto"/>
          </w:divBdr>
        </w:div>
      </w:divsChild>
    </w:div>
    <w:div w:id="2007131183">
      <w:bodyDiv w:val="1"/>
      <w:marLeft w:val="0"/>
      <w:marRight w:val="0"/>
      <w:marTop w:val="0"/>
      <w:marBottom w:val="0"/>
      <w:divBdr>
        <w:top w:val="none" w:sz="0" w:space="0" w:color="auto"/>
        <w:left w:val="none" w:sz="0" w:space="0" w:color="auto"/>
        <w:bottom w:val="none" w:sz="0" w:space="0" w:color="auto"/>
        <w:right w:val="none" w:sz="0" w:space="0" w:color="auto"/>
      </w:divBdr>
    </w:div>
    <w:div w:id="2050644162">
      <w:bodyDiv w:val="1"/>
      <w:marLeft w:val="0"/>
      <w:marRight w:val="0"/>
      <w:marTop w:val="0"/>
      <w:marBottom w:val="0"/>
      <w:divBdr>
        <w:top w:val="none" w:sz="0" w:space="0" w:color="auto"/>
        <w:left w:val="none" w:sz="0" w:space="0" w:color="auto"/>
        <w:bottom w:val="none" w:sz="0" w:space="0" w:color="auto"/>
        <w:right w:val="none" w:sz="0" w:space="0" w:color="auto"/>
      </w:divBdr>
    </w:div>
    <w:div w:id="2107844305">
      <w:bodyDiv w:val="1"/>
      <w:marLeft w:val="0"/>
      <w:marRight w:val="0"/>
      <w:marTop w:val="0"/>
      <w:marBottom w:val="0"/>
      <w:divBdr>
        <w:top w:val="none" w:sz="0" w:space="0" w:color="auto"/>
        <w:left w:val="none" w:sz="0" w:space="0" w:color="auto"/>
        <w:bottom w:val="none" w:sz="0" w:space="0" w:color="auto"/>
        <w:right w:val="none" w:sz="0" w:space="0" w:color="auto"/>
      </w:divBdr>
      <w:divsChild>
        <w:div w:id="1291742999">
          <w:marLeft w:val="1238"/>
          <w:marRight w:val="0"/>
          <w:marTop w:val="120"/>
          <w:marBottom w:val="0"/>
          <w:divBdr>
            <w:top w:val="none" w:sz="0" w:space="0" w:color="auto"/>
            <w:left w:val="none" w:sz="0" w:space="0" w:color="auto"/>
            <w:bottom w:val="none" w:sz="0" w:space="0" w:color="auto"/>
            <w:right w:val="none" w:sz="0" w:space="0" w:color="auto"/>
          </w:divBdr>
        </w:div>
        <w:div w:id="1450512514">
          <w:marLeft w:val="749"/>
          <w:marRight w:val="0"/>
          <w:marTop w:val="120"/>
          <w:marBottom w:val="0"/>
          <w:divBdr>
            <w:top w:val="none" w:sz="0" w:space="0" w:color="auto"/>
            <w:left w:val="none" w:sz="0" w:space="0" w:color="auto"/>
            <w:bottom w:val="none" w:sz="0" w:space="0" w:color="auto"/>
            <w:right w:val="none" w:sz="0" w:space="0" w:color="auto"/>
          </w:divBdr>
        </w:div>
        <w:div w:id="1981883571">
          <w:marLeft w:val="123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o_Microsoft_Office_Word1.docx"/><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2.emf"/><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diagramColors" Target="diagrams/colors2.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Data" Target="diagrams/data1.xml"/><Relationship Id="rId24"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4.xml"/><Relationship Id="rId23"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diagramQuickStyle" Target="diagrams/quickStyle2.xml"/><Relationship Id="rId31"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diagramColors" Target="diagrams/colors1.xml"/><Relationship Id="rId22" Type="http://schemas.openxmlformats.org/officeDocument/2006/relationships/oleObject" Target="embeddings/oleObject1.bin"/><Relationship Id="rId30"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irex.sec\Desktop\Planilhas%20CD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irex.sec\Desktop\Planilhas%20CD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direx.sec\Desktop\Planilhas%20CD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direx.sec\Desktop\Prescri&#231;&#227;o%20eletroni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iclopes\BKP_FARM_AMB$\Trabalho%20cient&#237;fico\Trabalhos%20T&#233;cnicos\Premio%20Mario%20covas\resultad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sz="1200" b="1"/>
                </a:pPr>
                <a:endParaRPr lang="pt-BR"/>
              </a:p>
            </c:txPr>
            <c:dLblPos val="outEnd"/>
            <c:showVal val="1"/>
          </c:dLbls>
          <c:cat>
            <c:numRef>
              <c:f>Plan1!$A$1:$A$3</c:f>
              <c:numCache>
                <c:formatCode>General</c:formatCode>
                <c:ptCount val="3"/>
                <c:pt idx="0">
                  <c:v>2011</c:v>
                </c:pt>
                <c:pt idx="1">
                  <c:v>2012</c:v>
                </c:pt>
                <c:pt idx="2">
                  <c:v>2013</c:v>
                </c:pt>
              </c:numCache>
            </c:numRef>
          </c:cat>
          <c:val>
            <c:numRef>
              <c:f>Plan1!$B$1:$B$3</c:f>
              <c:numCache>
                <c:formatCode>#,##0</c:formatCode>
                <c:ptCount val="3"/>
                <c:pt idx="0">
                  <c:v>1244697</c:v>
                </c:pt>
                <c:pt idx="1">
                  <c:v>1273613</c:v>
                </c:pt>
                <c:pt idx="2">
                  <c:v>1281150</c:v>
                </c:pt>
              </c:numCache>
            </c:numRef>
          </c:val>
        </c:ser>
        <c:axId val="80917248"/>
        <c:axId val="80918784"/>
      </c:barChart>
      <c:catAx>
        <c:axId val="80917248"/>
        <c:scaling>
          <c:orientation val="minMax"/>
        </c:scaling>
        <c:axPos val="b"/>
        <c:numFmt formatCode="General" sourceLinked="1"/>
        <c:tickLblPos val="nextTo"/>
        <c:txPr>
          <a:bodyPr/>
          <a:lstStyle/>
          <a:p>
            <a:pPr>
              <a:defRPr sz="1200"/>
            </a:pPr>
            <a:endParaRPr lang="pt-BR"/>
          </a:p>
        </c:txPr>
        <c:crossAx val="80918784"/>
        <c:crosses val="autoZero"/>
        <c:auto val="1"/>
        <c:lblAlgn val="ctr"/>
        <c:lblOffset val="100"/>
      </c:catAx>
      <c:valAx>
        <c:axId val="80918784"/>
        <c:scaling>
          <c:orientation val="minMax"/>
          <c:max val="1290000"/>
        </c:scaling>
        <c:delete val="1"/>
        <c:axPos val="l"/>
        <c:numFmt formatCode="#,##0" sourceLinked="1"/>
        <c:tickLblPos val="none"/>
        <c:crossAx val="80917248"/>
        <c:crosses val="autoZero"/>
        <c:crossBetween val="between"/>
        <c:minorUnit val="300000"/>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percentStacked"/>
        <c:ser>
          <c:idx val="0"/>
          <c:order val="0"/>
          <c:tx>
            <c:strRef>
              <c:f>'Caract CDM'!$B$152</c:f>
              <c:strCache>
                <c:ptCount val="1"/>
                <c:pt idx="0">
                  <c:v>Sim</c:v>
                </c:pt>
              </c:strCache>
            </c:strRef>
          </c:tx>
          <c:dLbls>
            <c:dLbl>
              <c:idx val="0"/>
              <c:tx>
                <c:rich>
                  <a:bodyPr/>
                  <a:lstStyle/>
                  <a:p>
                    <a:r>
                      <a:rPr lang="en-US" sz="1200" dirty="0"/>
                      <a:t>59,8%</a:t>
                    </a:r>
                  </a:p>
                </c:rich>
              </c:tx>
              <c:showVal val="1"/>
            </c:dLbl>
            <c:dLbl>
              <c:idx val="1"/>
              <c:spPr/>
              <c:txPr>
                <a:bodyPr/>
                <a:lstStyle/>
                <a:p>
                  <a:pPr algn="ctr" rtl="0">
                    <a:defRPr lang="pt-BR" sz="1200" b="0" i="0" u="none" strike="noStrike" kern="1200" baseline="0" dirty="0">
                      <a:solidFill>
                        <a:prstClr val="black"/>
                      </a:solidFill>
                      <a:latin typeface="+mn-lt"/>
                      <a:ea typeface="+mn-ea"/>
                      <a:cs typeface="+mn-cs"/>
                    </a:defRPr>
                  </a:pPr>
                  <a:endParaRPr lang="pt-BR"/>
                </a:p>
              </c:txPr>
            </c:dLbl>
            <c:dLbl>
              <c:idx val="2"/>
              <c:spPr/>
              <c:txPr>
                <a:bodyPr/>
                <a:lstStyle/>
                <a:p>
                  <a:pPr algn="ctr" rtl="0">
                    <a:defRPr lang="pt-BR" sz="1200" b="0" i="0" u="none" strike="noStrike" kern="1200" baseline="0" dirty="0">
                      <a:solidFill>
                        <a:prstClr val="black"/>
                      </a:solidFill>
                      <a:latin typeface="+mn-lt"/>
                      <a:ea typeface="+mn-ea"/>
                      <a:cs typeface="+mn-cs"/>
                    </a:defRPr>
                  </a:pPr>
                  <a:endParaRPr lang="pt-BR"/>
                </a:p>
              </c:txPr>
            </c:dLbl>
            <c:txPr>
              <a:bodyPr/>
              <a:lstStyle/>
              <a:p>
                <a:pPr>
                  <a:defRPr sz="1200"/>
                </a:pPr>
                <a:endParaRPr lang="pt-BR"/>
              </a:p>
            </c:txPr>
            <c:showVal val="1"/>
          </c:dLbls>
          <c:cat>
            <c:strRef>
              <c:f>'Caract CDM'!$C$151:$E$151</c:f>
              <c:strCache>
                <c:ptCount val="3"/>
                <c:pt idx="0">
                  <c:v>Componente Especializado</c:v>
                </c:pt>
                <c:pt idx="1">
                  <c:v>Controlado (portaria 344)</c:v>
                </c:pt>
                <c:pt idx="2">
                  <c:v>Termolábil</c:v>
                </c:pt>
              </c:strCache>
            </c:strRef>
          </c:cat>
          <c:val>
            <c:numRef>
              <c:f>'Caract CDM'!$C$152:$E$152</c:f>
              <c:numCache>
                <c:formatCode>0.0%</c:formatCode>
                <c:ptCount val="3"/>
                <c:pt idx="0">
                  <c:v>0.5980000000000002</c:v>
                </c:pt>
                <c:pt idx="1">
                  <c:v>0.23800000000000004</c:v>
                </c:pt>
                <c:pt idx="2">
                  <c:v>7.2000000000000022E-2</c:v>
                </c:pt>
              </c:numCache>
            </c:numRef>
          </c:val>
        </c:ser>
        <c:ser>
          <c:idx val="1"/>
          <c:order val="1"/>
          <c:tx>
            <c:strRef>
              <c:f>'Caract CDM'!$B$153</c:f>
              <c:strCache>
                <c:ptCount val="1"/>
                <c:pt idx="0">
                  <c:v>Não</c:v>
                </c:pt>
              </c:strCache>
            </c:strRef>
          </c:tx>
          <c:cat>
            <c:strRef>
              <c:f>'Caract CDM'!$C$151:$E$151</c:f>
              <c:strCache>
                <c:ptCount val="3"/>
                <c:pt idx="0">
                  <c:v>Componente Especializado</c:v>
                </c:pt>
                <c:pt idx="1">
                  <c:v>Controlado (portaria 344)</c:v>
                </c:pt>
                <c:pt idx="2">
                  <c:v>Termolábil</c:v>
                </c:pt>
              </c:strCache>
            </c:strRef>
          </c:cat>
          <c:val>
            <c:numRef>
              <c:f>'Caract CDM'!$C$153:$E$153</c:f>
              <c:numCache>
                <c:formatCode>0.0%</c:formatCode>
                <c:ptCount val="3"/>
                <c:pt idx="0">
                  <c:v>0.40200000000000002</c:v>
                </c:pt>
                <c:pt idx="1">
                  <c:v>0.76200000000000345</c:v>
                </c:pt>
                <c:pt idx="2">
                  <c:v>0.92800000000000005</c:v>
                </c:pt>
              </c:numCache>
            </c:numRef>
          </c:val>
        </c:ser>
        <c:overlap val="100"/>
        <c:axId val="93446912"/>
        <c:axId val="93448448"/>
      </c:barChart>
      <c:catAx>
        <c:axId val="93446912"/>
        <c:scaling>
          <c:orientation val="minMax"/>
        </c:scaling>
        <c:axPos val="b"/>
        <c:tickLblPos val="nextTo"/>
        <c:txPr>
          <a:bodyPr/>
          <a:lstStyle/>
          <a:p>
            <a:pPr>
              <a:defRPr sz="1200"/>
            </a:pPr>
            <a:endParaRPr lang="pt-BR"/>
          </a:p>
        </c:txPr>
        <c:crossAx val="93448448"/>
        <c:crosses val="autoZero"/>
        <c:auto val="1"/>
        <c:lblAlgn val="ctr"/>
        <c:lblOffset val="100"/>
      </c:catAx>
      <c:valAx>
        <c:axId val="93448448"/>
        <c:scaling>
          <c:orientation val="minMax"/>
        </c:scaling>
        <c:axPos val="l"/>
        <c:majorGridlines/>
        <c:numFmt formatCode="0%" sourceLinked="1"/>
        <c:tickLblPos val="nextTo"/>
        <c:crossAx val="9344691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1"/>
          <c:order val="1"/>
          <c:tx>
            <c:strRef>
              <c:f>Atendimentos!$D$22</c:f>
              <c:strCache>
                <c:ptCount val="1"/>
                <c:pt idx="0">
                  <c:v>Senhas distribuídas</c:v>
                </c:pt>
              </c:strCache>
            </c:strRef>
          </c:tx>
          <c:cat>
            <c:strRef>
              <c:f>Atendimentos!$A$23:$A$36</c:f>
              <c:strCache>
                <c:ptCount val="14"/>
                <c:pt idx="0">
                  <c:v>06</c:v>
                </c:pt>
                <c:pt idx="1">
                  <c:v>07</c:v>
                </c:pt>
                <c:pt idx="2">
                  <c:v>08</c:v>
                </c:pt>
                <c:pt idx="3">
                  <c:v>09</c:v>
                </c:pt>
                <c:pt idx="4">
                  <c:v>10</c:v>
                </c:pt>
                <c:pt idx="5">
                  <c:v>11</c:v>
                </c:pt>
                <c:pt idx="6">
                  <c:v>12</c:v>
                </c:pt>
                <c:pt idx="7">
                  <c:v>13</c:v>
                </c:pt>
                <c:pt idx="8">
                  <c:v>14</c:v>
                </c:pt>
                <c:pt idx="9">
                  <c:v>15</c:v>
                </c:pt>
                <c:pt idx="10">
                  <c:v>16</c:v>
                </c:pt>
                <c:pt idx="11">
                  <c:v>17</c:v>
                </c:pt>
                <c:pt idx="12">
                  <c:v>18</c:v>
                </c:pt>
                <c:pt idx="13">
                  <c:v>19</c:v>
                </c:pt>
              </c:strCache>
            </c:strRef>
          </c:cat>
          <c:val>
            <c:numRef>
              <c:f>Atendimentos!$D$23:$D$36</c:f>
              <c:numCache>
                <c:formatCode>0.0</c:formatCode>
                <c:ptCount val="14"/>
                <c:pt idx="0">
                  <c:v>131.23076923076783</c:v>
                </c:pt>
                <c:pt idx="1">
                  <c:v>128.07692307692307</c:v>
                </c:pt>
                <c:pt idx="2">
                  <c:v>187.76923076923075</c:v>
                </c:pt>
                <c:pt idx="3">
                  <c:v>223.15384615384616</c:v>
                </c:pt>
                <c:pt idx="4">
                  <c:v>246.38461538461544</c:v>
                </c:pt>
                <c:pt idx="5">
                  <c:v>249.38461538461544</c:v>
                </c:pt>
                <c:pt idx="6">
                  <c:v>166</c:v>
                </c:pt>
                <c:pt idx="7">
                  <c:v>165.76923076923075</c:v>
                </c:pt>
                <c:pt idx="8">
                  <c:v>185.83333333333397</c:v>
                </c:pt>
                <c:pt idx="9">
                  <c:v>191.91666666666652</c:v>
                </c:pt>
                <c:pt idx="10">
                  <c:v>161.16666666666652</c:v>
                </c:pt>
                <c:pt idx="11">
                  <c:v>90.833333333333258</c:v>
                </c:pt>
                <c:pt idx="12">
                  <c:v>5.25</c:v>
                </c:pt>
                <c:pt idx="13">
                  <c:v>0.25</c:v>
                </c:pt>
              </c:numCache>
            </c:numRef>
          </c:val>
        </c:ser>
        <c:axId val="96445952"/>
        <c:axId val="96447488"/>
      </c:barChart>
      <c:lineChart>
        <c:grouping val="standard"/>
        <c:ser>
          <c:idx val="0"/>
          <c:order val="0"/>
          <c:tx>
            <c:strRef>
              <c:f>Atendimentos!$C$22</c:f>
              <c:strCache>
                <c:ptCount val="1"/>
                <c:pt idx="0">
                  <c:v>Capacidade</c:v>
                </c:pt>
              </c:strCache>
            </c:strRef>
          </c:tx>
          <c:cat>
            <c:strRef>
              <c:f>Atendimentos!$A$23:$A$36</c:f>
              <c:strCache>
                <c:ptCount val="14"/>
                <c:pt idx="0">
                  <c:v>06</c:v>
                </c:pt>
                <c:pt idx="1">
                  <c:v>07</c:v>
                </c:pt>
                <c:pt idx="2">
                  <c:v>08</c:v>
                </c:pt>
                <c:pt idx="3">
                  <c:v>09</c:v>
                </c:pt>
                <c:pt idx="4">
                  <c:v>10</c:v>
                </c:pt>
                <c:pt idx="5">
                  <c:v>11</c:v>
                </c:pt>
                <c:pt idx="6">
                  <c:v>12</c:v>
                </c:pt>
                <c:pt idx="7">
                  <c:v>13</c:v>
                </c:pt>
                <c:pt idx="8">
                  <c:v>14</c:v>
                </c:pt>
                <c:pt idx="9">
                  <c:v>15</c:v>
                </c:pt>
                <c:pt idx="10">
                  <c:v>16</c:v>
                </c:pt>
                <c:pt idx="11">
                  <c:v>17</c:v>
                </c:pt>
                <c:pt idx="12">
                  <c:v>18</c:v>
                </c:pt>
                <c:pt idx="13">
                  <c:v>19</c:v>
                </c:pt>
              </c:strCache>
            </c:strRef>
          </c:cat>
          <c:val>
            <c:numRef>
              <c:f>Atendimentos!$C$23:$C$36</c:f>
              <c:numCache>
                <c:formatCode>0.0</c:formatCode>
                <c:ptCount val="14"/>
                <c:pt idx="0">
                  <c:v>37.5</c:v>
                </c:pt>
                <c:pt idx="1">
                  <c:v>97.5</c:v>
                </c:pt>
                <c:pt idx="2">
                  <c:v>187.5</c:v>
                </c:pt>
                <c:pt idx="3">
                  <c:v>195</c:v>
                </c:pt>
                <c:pt idx="4">
                  <c:v>217.5</c:v>
                </c:pt>
                <c:pt idx="5">
                  <c:v>225</c:v>
                </c:pt>
                <c:pt idx="6">
                  <c:v>240</c:v>
                </c:pt>
                <c:pt idx="7">
                  <c:v>210</c:v>
                </c:pt>
                <c:pt idx="8">
                  <c:v>195</c:v>
                </c:pt>
                <c:pt idx="9">
                  <c:v>180</c:v>
                </c:pt>
                <c:pt idx="10">
                  <c:v>165</c:v>
                </c:pt>
                <c:pt idx="11">
                  <c:v>150</c:v>
                </c:pt>
                <c:pt idx="12">
                  <c:v>127.5</c:v>
                </c:pt>
                <c:pt idx="13">
                  <c:v>82.5</c:v>
                </c:pt>
              </c:numCache>
            </c:numRef>
          </c:val>
        </c:ser>
        <c:marker val="1"/>
        <c:axId val="96445952"/>
        <c:axId val="96447488"/>
      </c:lineChart>
      <c:catAx>
        <c:axId val="96445952"/>
        <c:scaling>
          <c:orientation val="minMax"/>
        </c:scaling>
        <c:axPos val="b"/>
        <c:tickLblPos val="nextTo"/>
        <c:crossAx val="96447488"/>
        <c:crosses val="autoZero"/>
        <c:auto val="1"/>
        <c:lblAlgn val="ctr"/>
        <c:lblOffset val="100"/>
      </c:catAx>
      <c:valAx>
        <c:axId val="96447488"/>
        <c:scaling>
          <c:orientation val="minMax"/>
        </c:scaling>
        <c:axPos val="l"/>
        <c:majorGridlines/>
        <c:numFmt formatCode="0.0" sourceLinked="1"/>
        <c:tickLblPos val="nextTo"/>
        <c:crossAx val="96445952"/>
        <c:crosses val="autoZero"/>
        <c:crossBetween val="between"/>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2"/>
          <c:order val="2"/>
          <c:tx>
            <c:strRef>
              <c:f>'Tab1'!$J$1</c:f>
              <c:strCache>
                <c:ptCount val="1"/>
                <c:pt idx="0">
                  <c:v>Média</c:v>
                </c:pt>
              </c:strCache>
            </c:strRef>
          </c:tx>
          <c:cat>
            <c:strRef>
              <c:f>'Tab1'!$G$2:$G$16</c:f>
              <c:strCache>
                <c:ptCount val="1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strCache>
            </c:strRef>
          </c:cat>
          <c:val>
            <c:numRef>
              <c:f>'Tab1'!$J$2:$J$16</c:f>
              <c:numCache>
                <c:formatCode>[$-F400]h:mm:ss\ AM/PM</c:formatCode>
                <c:ptCount val="15"/>
                <c:pt idx="0">
                  <c:v>4.4907407407407621E-3</c:v>
                </c:pt>
                <c:pt idx="1">
                  <c:v>1.9375000000000003E-2</c:v>
                </c:pt>
                <c:pt idx="2">
                  <c:v>3.6755698005698001E-2</c:v>
                </c:pt>
                <c:pt idx="3">
                  <c:v>2.9163995726495792E-2</c:v>
                </c:pt>
                <c:pt idx="4">
                  <c:v>3.3979700854700881E-2</c:v>
                </c:pt>
                <c:pt idx="5">
                  <c:v>4.3402777777777783E-2</c:v>
                </c:pt>
                <c:pt idx="6">
                  <c:v>5.4866452991453332E-2</c:v>
                </c:pt>
                <c:pt idx="7">
                  <c:v>6.2414529914530323E-2</c:v>
                </c:pt>
                <c:pt idx="8">
                  <c:v>7.2126958689458689E-2</c:v>
                </c:pt>
                <c:pt idx="9">
                  <c:v>6.7203207671957699E-2</c:v>
                </c:pt>
                <c:pt idx="10">
                  <c:v>6.7073688271604925E-2</c:v>
                </c:pt>
                <c:pt idx="11">
                  <c:v>6.3276515151515139E-2</c:v>
                </c:pt>
                <c:pt idx="12">
                  <c:v>6.9505471380471501E-2</c:v>
                </c:pt>
                <c:pt idx="13">
                  <c:v>8.1082702020202013E-2</c:v>
                </c:pt>
                <c:pt idx="14">
                  <c:v>7.0348668981481524E-2</c:v>
                </c:pt>
              </c:numCache>
            </c:numRef>
          </c:val>
        </c:ser>
        <c:axId val="100654464"/>
        <c:axId val="100660352"/>
      </c:barChart>
      <c:lineChart>
        <c:grouping val="standard"/>
        <c:ser>
          <c:idx val="0"/>
          <c:order val="0"/>
          <c:tx>
            <c:strRef>
              <c:f>'Tab1'!$H$1</c:f>
              <c:strCache>
                <c:ptCount val="1"/>
                <c:pt idx="0">
                  <c:v>Receitas novas</c:v>
                </c:pt>
              </c:strCache>
            </c:strRef>
          </c:tx>
          <c:dLbls>
            <c:dLbl>
              <c:idx val="8"/>
              <c:layout>
                <c:manualLayout>
                  <c:x val="-0.1443960825363326"/>
                  <c:y val="0"/>
                </c:manualLayout>
              </c:layout>
              <c:showVal val="1"/>
            </c:dLbl>
            <c:delete val="1"/>
          </c:dLbls>
          <c:cat>
            <c:strRef>
              <c:f>'Tab1'!$G$2:$G$16</c:f>
              <c:strCache>
                <c:ptCount val="1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strCache>
            </c:strRef>
          </c:cat>
          <c:val>
            <c:numRef>
              <c:f>'Tab1'!$H$2:$H$16</c:f>
              <c:numCache>
                <c:formatCode>[$-F400]h:mm:ss\ AM/PM</c:formatCode>
                <c:ptCount val="15"/>
                <c:pt idx="0">
                  <c:v>4.4907407407407621E-3</c:v>
                </c:pt>
                <c:pt idx="1">
                  <c:v>1.7851080246913693E-2</c:v>
                </c:pt>
                <c:pt idx="2">
                  <c:v>4.6637286324786413E-2</c:v>
                </c:pt>
                <c:pt idx="3">
                  <c:v>3.9387464387464412E-2</c:v>
                </c:pt>
                <c:pt idx="4">
                  <c:v>4.432336182336212E-2</c:v>
                </c:pt>
                <c:pt idx="5">
                  <c:v>5.8457086894587014E-2</c:v>
                </c:pt>
                <c:pt idx="6">
                  <c:v>7.7832977207977591E-2</c:v>
                </c:pt>
                <c:pt idx="7">
                  <c:v>9.4521011396011767E-2</c:v>
                </c:pt>
                <c:pt idx="8">
                  <c:v>0.11258725071225077</c:v>
                </c:pt>
                <c:pt idx="9">
                  <c:v>0.11145502645502653</c:v>
                </c:pt>
                <c:pt idx="10">
                  <c:v>0.11136381172839505</c:v>
                </c:pt>
                <c:pt idx="11">
                  <c:v>0.10429292929292974</c:v>
                </c:pt>
                <c:pt idx="12">
                  <c:v>0.10475694444444462</c:v>
                </c:pt>
                <c:pt idx="13">
                  <c:v>8.9786405723905713E-2</c:v>
                </c:pt>
                <c:pt idx="14">
                  <c:v>7.0571469907407439E-2</c:v>
                </c:pt>
              </c:numCache>
            </c:numRef>
          </c:val>
        </c:ser>
        <c:ser>
          <c:idx val="1"/>
          <c:order val="1"/>
          <c:tx>
            <c:strRef>
              <c:f>'Tab1'!$I$1</c:f>
              <c:strCache>
                <c:ptCount val="1"/>
                <c:pt idx="0">
                  <c:v>Preferencial</c:v>
                </c:pt>
              </c:strCache>
            </c:strRef>
          </c:tx>
          <c:cat>
            <c:strRef>
              <c:f>'Tab1'!$G$2:$G$16</c:f>
              <c:strCache>
                <c:ptCount val="15"/>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strCache>
            </c:strRef>
          </c:cat>
          <c:val>
            <c:numRef>
              <c:f>'Tab1'!$I$2:$I$16</c:f>
              <c:numCache>
                <c:formatCode>[$-F400]h:mm:ss\ AM/PM</c:formatCode>
                <c:ptCount val="15"/>
                <c:pt idx="1">
                  <c:v>1.8616898148148167E-2</c:v>
                </c:pt>
                <c:pt idx="2">
                  <c:v>2.8751780626780632E-2</c:v>
                </c:pt>
                <c:pt idx="3">
                  <c:v>1.7082443019943043E-2</c:v>
                </c:pt>
                <c:pt idx="4">
                  <c:v>1.9511217948717983E-2</c:v>
                </c:pt>
                <c:pt idx="5">
                  <c:v>2.9654558404558398E-2</c:v>
                </c:pt>
                <c:pt idx="6">
                  <c:v>3.8528311965811982E-2</c:v>
                </c:pt>
                <c:pt idx="7">
                  <c:v>4.3400106837606922E-2</c:v>
                </c:pt>
                <c:pt idx="8">
                  <c:v>5.2489316239316491E-2</c:v>
                </c:pt>
                <c:pt idx="9">
                  <c:v>3.7392526455026456E-2</c:v>
                </c:pt>
                <c:pt idx="10">
                  <c:v>3.0975115740740879E-2</c:v>
                </c:pt>
                <c:pt idx="11">
                  <c:v>3.8785774410774625E-2</c:v>
                </c:pt>
                <c:pt idx="12">
                  <c:v>4.668876262626237E-2</c:v>
                </c:pt>
                <c:pt idx="13">
                  <c:v>4.8418560606060604E-2</c:v>
                </c:pt>
                <c:pt idx="14">
                  <c:v>4.0347222222222333E-2</c:v>
                </c:pt>
              </c:numCache>
            </c:numRef>
          </c:val>
        </c:ser>
        <c:marker val="1"/>
        <c:axId val="100654464"/>
        <c:axId val="100660352"/>
      </c:lineChart>
      <c:catAx>
        <c:axId val="100654464"/>
        <c:scaling>
          <c:orientation val="minMax"/>
        </c:scaling>
        <c:axPos val="b"/>
        <c:tickLblPos val="nextTo"/>
        <c:crossAx val="100660352"/>
        <c:crosses val="autoZero"/>
        <c:auto val="1"/>
        <c:lblAlgn val="ctr"/>
        <c:lblOffset val="100"/>
      </c:catAx>
      <c:valAx>
        <c:axId val="100660352"/>
        <c:scaling>
          <c:orientation val="minMax"/>
        </c:scaling>
        <c:axPos val="l"/>
        <c:majorGridlines/>
        <c:numFmt formatCode="[$-F400]h:mm:ss\ AM/PM" sourceLinked="0"/>
        <c:tickLblPos val="nextTo"/>
        <c:crossAx val="100654464"/>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27"/>
  <c:chart>
    <c:plotArea>
      <c:layout/>
      <c:lineChart>
        <c:grouping val="standard"/>
        <c:ser>
          <c:idx val="0"/>
          <c:order val="0"/>
          <c:dLbls>
            <c:dLbl>
              <c:idx val="0"/>
              <c:layout>
                <c:manualLayout>
                  <c:x val="-3.6178316369406285E-2"/>
                  <c:y val="-5.0015172443526323E-2"/>
                </c:manualLayout>
              </c:layout>
              <c:showVal val="1"/>
            </c:dLbl>
            <c:dLbl>
              <c:idx val="1"/>
              <c:layout>
                <c:manualLayout>
                  <c:x val="-3.467088652068101E-2"/>
                  <c:y val="-5.7912304934609651E-2"/>
                </c:manualLayout>
              </c:layout>
              <c:showVal val="1"/>
            </c:dLbl>
            <c:dLbl>
              <c:idx val="2"/>
              <c:layout>
                <c:manualLayout>
                  <c:x val="-3.3163456671955735E-2"/>
                  <c:y val="-5.7912304934609651E-2"/>
                </c:manualLayout>
              </c:layout>
              <c:showVal val="1"/>
            </c:dLbl>
            <c:dLbl>
              <c:idx val="3"/>
              <c:layout>
                <c:manualLayout>
                  <c:x val="-3.6178316369406285E-2"/>
                  <c:y val="-5.7912304934609651E-2"/>
                </c:manualLayout>
              </c:layout>
              <c:showVal val="1"/>
            </c:dLbl>
            <c:dLbl>
              <c:idx val="4"/>
              <c:layout>
                <c:manualLayout>
                  <c:x val="-3.4670886520680982E-2"/>
                  <c:y val="-6.8441814922720084E-2"/>
                </c:manualLayout>
              </c:layout>
              <c:showVal val="1"/>
            </c:dLbl>
            <c:dLbl>
              <c:idx val="5"/>
              <c:layout>
                <c:manualLayout>
                  <c:x val="-3.9193176066856801E-2"/>
                  <c:y val="-6.8441814922720084E-2"/>
                </c:manualLayout>
              </c:layout>
              <c:showVal val="1"/>
            </c:dLbl>
            <c:dLbl>
              <c:idx val="6"/>
              <c:layout>
                <c:manualLayout>
                  <c:x val="-3.6178316369406285E-2"/>
                  <c:y val="-6.8441814922720084E-2"/>
                </c:manualLayout>
              </c:layout>
              <c:showVal val="1"/>
            </c:dLbl>
            <c:dLbl>
              <c:idx val="7"/>
              <c:layout>
                <c:manualLayout>
                  <c:x val="-5.1252614856659107E-2"/>
                  <c:y val="-5.2647549940553873E-2"/>
                </c:manualLayout>
              </c:layout>
              <c:showVal val="1"/>
            </c:dLbl>
            <c:dLbl>
              <c:idx val="8"/>
              <c:layout>
                <c:manualLayout>
                  <c:x val="-7.3864062587537804E-2"/>
                  <c:y val="-2.8956152467304645E-2"/>
                </c:manualLayout>
              </c:layout>
              <c:showVal val="1"/>
            </c:dLbl>
            <c:txPr>
              <a:bodyPr/>
              <a:lstStyle/>
              <a:p>
                <a:pPr>
                  <a:defRPr sz="1200"/>
                </a:pPr>
                <a:endParaRPr lang="pt-BR"/>
              </a:p>
            </c:txPr>
            <c:showVal val="1"/>
          </c:dLbls>
          <c:cat>
            <c:strRef>
              <c:f>'$'!$A$42:$A$51</c:f>
              <c:strCache>
                <c:ptCount val="10"/>
                <c:pt idx="0">
                  <c:v>janeiro</c:v>
                </c:pt>
                <c:pt idx="1">
                  <c:v>fevereiro</c:v>
                </c:pt>
                <c:pt idx="2">
                  <c:v>março</c:v>
                </c:pt>
                <c:pt idx="3">
                  <c:v>abril</c:v>
                </c:pt>
                <c:pt idx="4">
                  <c:v>maio</c:v>
                </c:pt>
                <c:pt idx="5">
                  <c:v>junho</c:v>
                </c:pt>
                <c:pt idx="6">
                  <c:v>julho</c:v>
                </c:pt>
                <c:pt idx="7">
                  <c:v>agosto</c:v>
                </c:pt>
                <c:pt idx="8">
                  <c:v>setembro</c:v>
                </c:pt>
                <c:pt idx="9">
                  <c:v>outubro</c:v>
                </c:pt>
              </c:strCache>
            </c:strRef>
          </c:cat>
          <c:val>
            <c:numRef>
              <c:f>'$'!$C$42:$C$51</c:f>
              <c:numCache>
                <c:formatCode>0%</c:formatCode>
                <c:ptCount val="10"/>
                <c:pt idx="0">
                  <c:v>0.37000000000000038</c:v>
                </c:pt>
                <c:pt idx="1">
                  <c:v>0.36000000000000032</c:v>
                </c:pt>
                <c:pt idx="2">
                  <c:v>0.36000000000000032</c:v>
                </c:pt>
                <c:pt idx="3">
                  <c:v>0.36000000000000032</c:v>
                </c:pt>
                <c:pt idx="4">
                  <c:v>0.35000000000000031</c:v>
                </c:pt>
                <c:pt idx="5">
                  <c:v>0.35000000000000031</c:v>
                </c:pt>
                <c:pt idx="6">
                  <c:v>0.35000000000000031</c:v>
                </c:pt>
                <c:pt idx="7">
                  <c:v>0.4</c:v>
                </c:pt>
                <c:pt idx="8">
                  <c:v>0.51</c:v>
                </c:pt>
                <c:pt idx="9">
                  <c:v>0.6800000000000006</c:v>
                </c:pt>
              </c:numCache>
            </c:numRef>
          </c:val>
        </c:ser>
        <c:marker val="1"/>
        <c:axId val="100702080"/>
        <c:axId val="100703616"/>
      </c:lineChart>
      <c:catAx>
        <c:axId val="100702080"/>
        <c:scaling>
          <c:orientation val="minMax"/>
        </c:scaling>
        <c:axPos val="b"/>
        <c:tickLblPos val="nextTo"/>
        <c:txPr>
          <a:bodyPr/>
          <a:lstStyle/>
          <a:p>
            <a:pPr>
              <a:defRPr sz="1200"/>
            </a:pPr>
            <a:endParaRPr lang="pt-BR"/>
          </a:p>
        </c:txPr>
        <c:crossAx val="100703616"/>
        <c:crosses val="autoZero"/>
        <c:auto val="1"/>
        <c:lblAlgn val="ctr"/>
        <c:lblOffset val="100"/>
      </c:catAx>
      <c:valAx>
        <c:axId val="100703616"/>
        <c:scaling>
          <c:orientation val="minMax"/>
          <c:max val="1"/>
        </c:scaling>
        <c:axPos val="l"/>
        <c:majorGridlines/>
        <c:numFmt formatCode="0%" sourceLinked="1"/>
        <c:tickLblPos val="nextTo"/>
        <c:txPr>
          <a:bodyPr/>
          <a:lstStyle/>
          <a:p>
            <a:pPr>
              <a:defRPr sz="1200"/>
            </a:pPr>
            <a:endParaRPr lang="pt-BR"/>
          </a:p>
        </c:txPr>
        <c:crossAx val="100702080"/>
        <c:crosses val="autoZero"/>
        <c:crossBetween val="between"/>
      </c:valAx>
    </c:plotArea>
    <c:plotVisOnly val="1"/>
    <c:dispBlanksAs val="gap"/>
  </c:chart>
  <c:txPr>
    <a:bodyPr/>
    <a:lstStyle/>
    <a:p>
      <a:pPr>
        <a:defRPr sz="1800"/>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style val="26"/>
  <c:chart>
    <c:plotArea>
      <c:layout/>
      <c:areaChart>
        <c:grouping val="stacked"/>
        <c:ser>
          <c:idx val="0"/>
          <c:order val="0"/>
          <c:tx>
            <c:strRef>
              <c:f>Plan1!$A$3</c:f>
              <c:strCache>
                <c:ptCount val="1"/>
                <c:pt idx="0">
                  <c:v>PMC</c:v>
                </c:pt>
              </c:strCache>
            </c:strRef>
          </c:tx>
          <c:dLbls>
            <c:delete val="1"/>
          </c:dLbls>
          <c:cat>
            <c:numRef>
              <c:f>Plan1!$B$2:$Q$2</c:f>
              <c:numCache>
                <c:formatCode>mmm/yy</c:formatCode>
                <c:ptCount val="16"/>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numCache>
            </c:numRef>
          </c:cat>
          <c:val>
            <c:numRef>
              <c:f>Plan1!$B$3:$Q$3</c:f>
              <c:numCache>
                <c:formatCode>#,##0</c:formatCode>
                <c:ptCount val="16"/>
                <c:pt idx="0">
                  <c:v>74821</c:v>
                </c:pt>
                <c:pt idx="1">
                  <c:v>73669</c:v>
                </c:pt>
                <c:pt idx="2">
                  <c:v>61951</c:v>
                </c:pt>
                <c:pt idx="3">
                  <c:v>67423</c:v>
                </c:pt>
                <c:pt idx="4">
                  <c:v>72108</c:v>
                </c:pt>
                <c:pt idx="5">
                  <c:v>61890</c:v>
                </c:pt>
                <c:pt idx="6">
                  <c:v>65856</c:v>
                </c:pt>
                <c:pt idx="7">
                  <c:v>66952</c:v>
                </c:pt>
                <c:pt idx="8">
                  <c:v>66849</c:v>
                </c:pt>
                <c:pt idx="9">
                  <c:v>57305</c:v>
                </c:pt>
                <c:pt idx="10">
                  <c:v>71978</c:v>
                </c:pt>
                <c:pt idx="11">
                  <c:v>59717</c:v>
                </c:pt>
                <c:pt idx="12">
                  <c:v>46886</c:v>
                </c:pt>
                <c:pt idx="13">
                  <c:v>68573</c:v>
                </c:pt>
                <c:pt idx="14">
                  <c:v>73663</c:v>
                </c:pt>
                <c:pt idx="15">
                  <c:v>72490</c:v>
                </c:pt>
              </c:numCache>
            </c:numRef>
          </c:val>
        </c:ser>
        <c:ser>
          <c:idx val="1"/>
          <c:order val="1"/>
          <c:tx>
            <c:strRef>
              <c:f>Plan1!$A$4</c:f>
              <c:strCache>
                <c:ptCount val="1"/>
                <c:pt idx="0">
                  <c:v>Presencial</c:v>
                </c:pt>
              </c:strCache>
            </c:strRef>
          </c:tx>
          <c:dLbls>
            <c:delete val="1"/>
          </c:dLbls>
          <c:cat>
            <c:numRef>
              <c:f>Plan1!$B$2:$Q$2</c:f>
              <c:numCache>
                <c:formatCode>mmm/yy</c:formatCode>
                <c:ptCount val="16"/>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numCache>
            </c:numRef>
          </c:cat>
          <c:val>
            <c:numRef>
              <c:f>Plan1!$B$4:$Q$4</c:f>
              <c:numCache>
                <c:formatCode>#,##0</c:formatCode>
                <c:ptCount val="16"/>
                <c:pt idx="0">
                  <c:v>34826</c:v>
                </c:pt>
                <c:pt idx="1">
                  <c:v>41938</c:v>
                </c:pt>
                <c:pt idx="2">
                  <c:v>34581</c:v>
                </c:pt>
                <c:pt idx="3">
                  <c:v>32961</c:v>
                </c:pt>
                <c:pt idx="4">
                  <c:v>41716</c:v>
                </c:pt>
                <c:pt idx="5">
                  <c:v>33399</c:v>
                </c:pt>
                <c:pt idx="6">
                  <c:v>39776</c:v>
                </c:pt>
                <c:pt idx="7">
                  <c:v>46146</c:v>
                </c:pt>
                <c:pt idx="8">
                  <c:v>42310</c:v>
                </c:pt>
                <c:pt idx="9">
                  <c:v>41510</c:v>
                </c:pt>
                <c:pt idx="10">
                  <c:v>42997</c:v>
                </c:pt>
                <c:pt idx="11">
                  <c:v>46599</c:v>
                </c:pt>
                <c:pt idx="12">
                  <c:v>43875</c:v>
                </c:pt>
                <c:pt idx="13">
                  <c:v>47399</c:v>
                </c:pt>
                <c:pt idx="14">
                  <c:v>37430</c:v>
                </c:pt>
                <c:pt idx="15">
                  <c:v>33726</c:v>
                </c:pt>
              </c:numCache>
            </c:numRef>
          </c:val>
        </c:ser>
        <c:dLbls>
          <c:showVal val="1"/>
        </c:dLbls>
        <c:axId val="102943744"/>
        <c:axId val="102990592"/>
      </c:areaChart>
      <c:dateAx>
        <c:axId val="102943744"/>
        <c:scaling>
          <c:orientation val="minMax"/>
        </c:scaling>
        <c:axPos val="b"/>
        <c:numFmt formatCode="mmm/yy" sourceLinked="1"/>
        <c:tickLblPos val="nextTo"/>
        <c:txPr>
          <a:bodyPr/>
          <a:lstStyle/>
          <a:p>
            <a:pPr>
              <a:defRPr sz="800"/>
            </a:pPr>
            <a:endParaRPr lang="pt-BR"/>
          </a:p>
        </c:txPr>
        <c:crossAx val="102990592"/>
        <c:crosses val="autoZero"/>
        <c:auto val="1"/>
        <c:lblOffset val="100"/>
        <c:baseTimeUnit val="months"/>
      </c:dateAx>
      <c:valAx>
        <c:axId val="102990592"/>
        <c:scaling>
          <c:orientation val="minMax"/>
        </c:scaling>
        <c:axPos val="l"/>
        <c:numFmt formatCode="#,##0" sourceLinked="1"/>
        <c:tickLblPos val="nextTo"/>
        <c:txPr>
          <a:bodyPr/>
          <a:lstStyle/>
          <a:p>
            <a:pPr>
              <a:defRPr sz="800"/>
            </a:pPr>
            <a:endParaRPr lang="pt-BR"/>
          </a:p>
        </c:txPr>
        <c:crossAx val="102943744"/>
        <c:crosses val="autoZero"/>
        <c:crossBetween val="midCat"/>
      </c:valAx>
    </c:plotArea>
    <c:legend>
      <c:legendPos val="b"/>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Plan1!$A$24</c:f>
              <c:strCache>
                <c:ptCount val="1"/>
                <c:pt idx="0">
                  <c:v>Média Geral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sz="900"/>
                </a:pPr>
                <a:endParaRPr lang="pt-BR"/>
              </a:p>
            </c:txPr>
            <c:showVal val="1"/>
          </c:dLbls>
          <c:cat>
            <c:numRef>
              <c:f>Plan1!$B$23:$Q$23</c:f>
              <c:numCache>
                <c:formatCode>mmm/yy</c:formatCode>
                <c:ptCount val="16"/>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numCache>
            </c:numRef>
          </c:cat>
          <c:val>
            <c:numRef>
              <c:f>Plan1!$B$24:$Q$24</c:f>
              <c:numCache>
                <c:formatCode>0</c:formatCode>
                <c:ptCount val="16"/>
                <c:pt idx="0">
                  <c:v>60</c:v>
                </c:pt>
                <c:pt idx="1">
                  <c:v>101</c:v>
                </c:pt>
                <c:pt idx="2">
                  <c:v>67</c:v>
                </c:pt>
                <c:pt idx="3">
                  <c:v>77</c:v>
                </c:pt>
                <c:pt idx="4" formatCode="General">
                  <c:v>58</c:v>
                </c:pt>
                <c:pt idx="5" formatCode="General">
                  <c:v>34</c:v>
                </c:pt>
                <c:pt idx="6" formatCode="General">
                  <c:v>32</c:v>
                </c:pt>
                <c:pt idx="7" formatCode="General">
                  <c:v>29</c:v>
                </c:pt>
                <c:pt idx="8" formatCode="General">
                  <c:v>23</c:v>
                </c:pt>
                <c:pt idx="9" formatCode="General">
                  <c:v>29</c:v>
                </c:pt>
                <c:pt idx="10" formatCode="General">
                  <c:v>25</c:v>
                </c:pt>
                <c:pt idx="11" formatCode="General">
                  <c:v>23</c:v>
                </c:pt>
                <c:pt idx="12" formatCode="General">
                  <c:v>24</c:v>
                </c:pt>
                <c:pt idx="13" formatCode="General">
                  <c:v>22</c:v>
                </c:pt>
                <c:pt idx="14" formatCode="General">
                  <c:v>31</c:v>
                </c:pt>
                <c:pt idx="15" formatCode="General">
                  <c:v>23</c:v>
                </c:pt>
              </c:numCache>
            </c:numRef>
          </c:val>
        </c:ser>
        <c:dLbls>
          <c:showVal val="1"/>
        </c:dLbls>
        <c:axId val="103006592"/>
        <c:axId val="103008128"/>
      </c:barChart>
      <c:dateAx>
        <c:axId val="103006592"/>
        <c:scaling>
          <c:orientation val="minMax"/>
        </c:scaling>
        <c:axPos val="b"/>
        <c:numFmt formatCode="mmm/yy" sourceLinked="1"/>
        <c:tickLblPos val="nextTo"/>
        <c:txPr>
          <a:bodyPr/>
          <a:lstStyle/>
          <a:p>
            <a:pPr>
              <a:defRPr sz="900"/>
            </a:pPr>
            <a:endParaRPr lang="pt-BR"/>
          </a:p>
        </c:txPr>
        <c:crossAx val="103008128"/>
        <c:crosses val="autoZero"/>
        <c:auto val="1"/>
        <c:lblOffset val="100"/>
        <c:baseTimeUnit val="months"/>
      </c:dateAx>
      <c:valAx>
        <c:axId val="103008128"/>
        <c:scaling>
          <c:orientation val="minMax"/>
        </c:scaling>
        <c:delete val="1"/>
        <c:axPos val="l"/>
        <c:numFmt formatCode="0" sourceLinked="1"/>
        <c:tickLblPos val="none"/>
        <c:crossAx val="103006592"/>
        <c:crosses val="autoZero"/>
        <c:crossBetween val="between"/>
      </c:valAx>
      <c:spPr>
        <a:solidFill>
          <a:schemeClr val="bg1">
            <a:lumMod val="95000"/>
          </a:schemeClr>
        </a:solidFill>
      </c:spPr>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69382B-147F-4B44-AFDB-E6CFB517B57E}"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pt-BR"/>
        </a:p>
      </dgm:t>
    </dgm:pt>
    <dgm:pt modelId="{C5C55F73-6BF4-4E9D-B004-5112736A0F80}">
      <dgm:prSet phldrT="[Texto]"/>
      <dgm:spPr/>
      <dgm:t>
        <a:bodyPr/>
        <a:lstStyle/>
        <a:p>
          <a:pPr algn="ctr"/>
          <a:r>
            <a:rPr lang="pt-BR" dirty="0" smtClean="0"/>
            <a:t>Prescrição médica manual</a:t>
          </a:r>
          <a:endParaRPr lang="pt-BR" dirty="0"/>
        </a:p>
      </dgm:t>
    </dgm:pt>
    <dgm:pt modelId="{45194DDE-86E5-4CF8-9C96-4C3B5D82E33D}" type="parTrans" cxnId="{8694AEED-D754-4429-AC00-1F15D2ED393B}">
      <dgm:prSet/>
      <dgm:spPr/>
      <dgm:t>
        <a:bodyPr/>
        <a:lstStyle/>
        <a:p>
          <a:pPr algn="ctr"/>
          <a:endParaRPr lang="pt-BR"/>
        </a:p>
      </dgm:t>
    </dgm:pt>
    <dgm:pt modelId="{3D6D20A0-DD1C-4DC5-B927-9014A1C92870}" type="sibTrans" cxnId="{8694AEED-D754-4429-AC00-1F15D2ED393B}">
      <dgm:prSet/>
      <dgm:spPr/>
      <dgm:t>
        <a:bodyPr/>
        <a:lstStyle/>
        <a:p>
          <a:pPr algn="ctr"/>
          <a:endParaRPr lang="pt-BR"/>
        </a:p>
      </dgm:t>
    </dgm:pt>
    <dgm:pt modelId="{48F1EBA1-CF31-4BFA-BB28-E1B890AD8519}">
      <dgm:prSet phldrT="[Texto]"/>
      <dgm:spPr/>
      <dgm:t>
        <a:bodyPr/>
        <a:lstStyle/>
        <a:p>
          <a:pPr algn="ctr"/>
          <a:r>
            <a:rPr lang="pt-BR" dirty="0" smtClean="0"/>
            <a:t>Cadastro do paciente</a:t>
          </a:r>
          <a:endParaRPr lang="pt-BR" dirty="0"/>
        </a:p>
      </dgm:t>
    </dgm:pt>
    <dgm:pt modelId="{A38F53EB-41BB-4772-989E-4CA890C7E942}" type="parTrans" cxnId="{162A2DED-7354-4BAB-8F9C-9FA46E837AAA}">
      <dgm:prSet/>
      <dgm:spPr/>
      <dgm:t>
        <a:bodyPr/>
        <a:lstStyle/>
        <a:p>
          <a:pPr algn="ctr"/>
          <a:endParaRPr lang="pt-BR"/>
        </a:p>
      </dgm:t>
    </dgm:pt>
    <dgm:pt modelId="{5498C1C0-3792-4FA1-8C56-A2631F72D6CC}" type="sibTrans" cxnId="{162A2DED-7354-4BAB-8F9C-9FA46E837AAA}">
      <dgm:prSet/>
      <dgm:spPr/>
      <dgm:t>
        <a:bodyPr/>
        <a:lstStyle/>
        <a:p>
          <a:pPr algn="ctr"/>
          <a:endParaRPr lang="pt-BR"/>
        </a:p>
      </dgm:t>
    </dgm:pt>
    <dgm:pt modelId="{984B3FFA-9719-4EB5-A7C4-116D625CAC78}">
      <dgm:prSet phldrT="[Texto]"/>
      <dgm:spPr/>
      <dgm:t>
        <a:bodyPr/>
        <a:lstStyle/>
        <a:p>
          <a:pPr algn="ctr"/>
          <a:r>
            <a:rPr lang="pt-BR" dirty="0" smtClean="0"/>
            <a:t>Transcrição da receita</a:t>
          </a:r>
          <a:endParaRPr lang="pt-BR" dirty="0"/>
        </a:p>
      </dgm:t>
    </dgm:pt>
    <dgm:pt modelId="{3A24C2FD-9891-45D6-BA08-FA668F44F5AF}" type="parTrans" cxnId="{38DA8B6A-9764-41DE-9E81-0B92E6ECD8E4}">
      <dgm:prSet/>
      <dgm:spPr/>
      <dgm:t>
        <a:bodyPr/>
        <a:lstStyle/>
        <a:p>
          <a:pPr algn="ctr"/>
          <a:endParaRPr lang="pt-BR"/>
        </a:p>
      </dgm:t>
    </dgm:pt>
    <dgm:pt modelId="{B524E6FC-CAD3-48AA-BE2C-5CD16F32B45B}" type="sibTrans" cxnId="{38DA8B6A-9764-41DE-9E81-0B92E6ECD8E4}">
      <dgm:prSet/>
      <dgm:spPr/>
      <dgm:t>
        <a:bodyPr/>
        <a:lstStyle/>
        <a:p>
          <a:pPr algn="ctr"/>
          <a:endParaRPr lang="pt-BR"/>
        </a:p>
      </dgm:t>
    </dgm:pt>
    <dgm:pt modelId="{32D9BB49-6A57-4A58-82CE-32EF271C3BD5}">
      <dgm:prSet phldrT="[Texto]"/>
      <dgm:spPr/>
      <dgm:t>
        <a:bodyPr/>
        <a:lstStyle/>
        <a:p>
          <a:pPr algn="ctr"/>
          <a:r>
            <a:rPr lang="pt-BR" dirty="0" smtClean="0"/>
            <a:t>Separação de medicamento</a:t>
          </a:r>
          <a:endParaRPr lang="pt-BR" dirty="0"/>
        </a:p>
      </dgm:t>
    </dgm:pt>
    <dgm:pt modelId="{065224E4-121E-4FDD-B939-C1A40F49AAF9}" type="parTrans" cxnId="{05C1D104-E25B-4659-9FDF-C7CCD3956EDD}">
      <dgm:prSet/>
      <dgm:spPr/>
      <dgm:t>
        <a:bodyPr/>
        <a:lstStyle/>
        <a:p>
          <a:pPr algn="ctr"/>
          <a:endParaRPr lang="pt-BR"/>
        </a:p>
      </dgm:t>
    </dgm:pt>
    <dgm:pt modelId="{CE071774-596E-4D8A-8043-34D6459078F5}" type="sibTrans" cxnId="{05C1D104-E25B-4659-9FDF-C7CCD3956EDD}">
      <dgm:prSet/>
      <dgm:spPr/>
      <dgm:t>
        <a:bodyPr/>
        <a:lstStyle/>
        <a:p>
          <a:pPr algn="ctr"/>
          <a:endParaRPr lang="pt-BR"/>
        </a:p>
      </dgm:t>
    </dgm:pt>
    <dgm:pt modelId="{A78EAE42-631C-4ABC-A442-A894EC32902F}">
      <dgm:prSet phldrT="[Texto]"/>
      <dgm:spPr/>
      <dgm:t>
        <a:bodyPr/>
        <a:lstStyle/>
        <a:p>
          <a:pPr algn="ctr"/>
          <a:r>
            <a:rPr lang="pt-BR" dirty="0" smtClean="0"/>
            <a:t>Conferência da separação e dispensação</a:t>
          </a:r>
          <a:endParaRPr lang="pt-BR" dirty="0"/>
        </a:p>
      </dgm:t>
    </dgm:pt>
    <dgm:pt modelId="{489C753C-9D2B-4EDE-93A1-0B8E18C8ED60}" type="sibTrans" cxnId="{D4CCFA66-60EE-4DE0-8865-BF35095FAC6B}">
      <dgm:prSet/>
      <dgm:spPr/>
      <dgm:t>
        <a:bodyPr/>
        <a:lstStyle/>
        <a:p>
          <a:pPr algn="ctr"/>
          <a:endParaRPr lang="pt-BR"/>
        </a:p>
      </dgm:t>
    </dgm:pt>
    <dgm:pt modelId="{3AFDCE63-9E0F-467C-8F37-6EC03BE94ADF}" type="parTrans" cxnId="{D4CCFA66-60EE-4DE0-8865-BF35095FAC6B}">
      <dgm:prSet/>
      <dgm:spPr/>
      <dgm:t>
        <a:bodyPr/>
        <a:lstStyle/>
        <a:p>
          <a:pPr algn="ctr"/>
          <a:endParaRPr lang="pt-BR"/>
        </a:p>
      </dgm:t>
    </dgm:pt>
    <dgm:pt modelId="{7CADAD38-A044-4C43-B6E9-06BBE7A4EE7A}">
      <dgm:prSet/>
      <dgm:spPr/>
      <dgm:t>
        <a:bodyPr/>
        <a:lstStyle/>
        <a:p>
          <a:pPr algn="ctr"/>
          <a:r>
            <a:rPr lang="pt-BR"/>
            <a:t>Conferência da transcrição</a:t>
          </a:r>
        </a:p>
      </dgm:t>
    </dgm:pt>
    <dgm:pt modelId="{5C1D25F6-C83D-4AD8-A2E4-EF918E5FC635}" type="parTrans" cxnId="{81E39740-3ACC-411F-B280-C161FDF1A96D}">
      <dgm:prSet/>
      <dgm:spPr/>
      <dgm:t>
        <a:bodyPr/>
        <a:lstStyle/>
        <a:p>
          <a:pPr algn="ctr"/>
          <a:endParaRPr lang="pt-BR"/>
        </a:p>
      </dgm:t>
    </dgm:pt>
    <dgm:pt modelId="{71E3AF73-37BA-4F03-9666-64A953C40523}" type="sibTrans" cxnId="{81E39740-3ACC-411F-B280-C161FDF1A96D}">
      <dgm:prSet/>
      <dgm:spPr/>
      <dgm:t>
        <a:bodyPr/>
        <a:lstStyle/>
        <a:p>
          <a:pPr algn="ctr"/>
          <a:endParaRPr lang="pt-BR"/>
        </a:p>
      </dgm:t>
    </dgm:pt>
    <dgm:pt modelId="{7255185A-EB15-40B9-B75B-549D2A949865}" type="pres">
      <dgm:prSet presAssocID="{9669382B-147F-4B44-AFDB-E6CFB517B57E}" presName="linearFlow" presStyleCnt="0">
        <dgm:presLayoutVars>
          <dgm:dir/>
          <dgm:animLvl val="lvl"/>
          <dgm:resizeHandles val="exact"/>
        </dgm:presLayoutVars>
      </dgm:prSet>
      <dgm:spPr/>
      <dgm:t>
        <a:bodyPr/>
        <a:lstStyle/>
        <a:p>
          <a:endParaRPr lang="pt-BR"/>
        </a:p>
      </dgm:t>
    </dgm:pt>
    <dgm:pt modelId="{3587E972-7FD2-43D1-B68C-9D97A7E71B47}" type="pres">
      <dgm:prSet presAssocID="{C5C55F73-6BF4-4E9D-B004-5112736A0F80}" presName="composite" presStyleCnt="0"/>
      <dgm:spPr/>
    </dgm:pt>
    <dgm:pt modelId="{0C0E8A14-0962-4455-B34D-D26C2F61D624}" type="pres">
      <dgm:prSet presAssocID="{C5C55F73-6BF4-4E9D-B004-5112736A0F80}" presName="parTx" presStyleLbl="node1" presStyleIdx="0" presStyleCnt="3">
        <dgm:presLayoutVars>
          <dgm:chMax val="0"/>
          <dgm:chPref val="0"/>
          <dgm:bulletEnabled val="1"/>
        </dgm:presLayoutVars>
      </dgm:prSet>
      <dgm:spPr/>
      <dgm:t>
        <a:bodyPr/>
        <a:lstStyle/>
        <a:p>
          <a:endParaRPr lang="pt-BR"/>
        </a:p>
      </dgm:t>
    </dgm:pt>
    <dgm:pt modelId="{92728CA6-AF8F-4019-9D72-A6E97128FFE8}" type="pres">
      <dgm:prSet presAssocID="{C5C55F73-6BF4-4E9D-B004-5112736A0F80}" presName="parSh" presStyleLbl="node1" presStyleIdx="0" presStyleCnt="3"/>
      <dgm:spPr/>
      <dgm:t>
        <a:bodyPr/>
        <a:lstStyle/>
        <a:p>
          <a:endParaRPr lang="pt-BR"/>
        </a:p>
      </dgm:t>
    </dgm:pt>
    <dgm:pt modelId="{E820DD55-21CF-4020-B94C-7DF4E547F849}" type="pres">
      <dgm:prSet presAssocID="{C5C55F73-6BF4-4E9D-B004-5112736A0F80}" presName="desTx" presStyleLbl="fgAcc1" presStyleIdx="0" presStyleCnt="3">
        <dgm:presLayoutVars>
          <dgm:bulletEnabled val="1"/>
        </dgm:presLayoutVars>
      </dgm:prSet>
      <dgm:spPr/>
      <dgm:t>
        <a:bodyPr/>
        <a:lstStyle/>
        <a:p>
          <a:endParaRPr lang="pt-BR"/>
        </a:p>
      </dgm:t>
    </dgm:pt>
    <dgm:pt modelId="{5F44A0FE-D978-4414-A995-931AB4DAE8DD}" type="pres">
      <dgm:prSet presAssocID="{3D6D20A0-DD1C-4DC5-B927-9014A1C92870}" presName="sibTrans" presStyleLbl="sibTrans2D1" presStyleIdx="0" presStyleCnt="2"/>
      <dgm:spPr/>
      <dgm:t>
        <a:bodyPr/>
        <a:lstStyle/>
        <a:p>
          <a:endParaRPr lang="pt-BR"/>
        </a:p>
      </dgm:t>
    </dgm:pt>
    <dgm:pt modelId="{6B77F715-E6F0-4C87-9822-9C27744D44A4}" type="pres">
      <dgm:prSet presAssocID="{3D6D20A0-DD1C-4DC5-B927-9014A1C92870}" presName="connTx" presStyleLbl="sibTrans2D1" presStyleIdx="0" presStyleCnt="2"/>
      <dgm:spPr/>
      <dgm:t>
        <a:bodyPr/>
        <a:lstStyle/>
        <a:p>
          <a:endParaRPr lang="pt-BR"/>
        </a:p>
      </dgm:t>
    </dgm:pt>
    <dgm:pt modelId="{89F8A25A-5E89-4379-BD8F-A0F2CBCCFEAC}" type="pres">
      <dgm:prSet presAssocID="{984B3FFA-9719-4EB5-A7C4-116D625CAC78}" presName="composite" presStyleCnt="0"/>
      <dgm:spPr/>
    </dgm:pt>
    <dgm:pt modelId="{8730637D-5848-4039-B42E-2B0EE8193E65}" type="pres">
      <dgm:prSet presAssocID="{984B3FFA-9719-4EB5-A7C4-116D625CAC78}" presName="parTx" presStyleLbl="node1" presStyleIdx="0" presStyleCnt="3">
        <dgm:presLayoutVars>
          <dgm:chMax val="0"/>
          <dgm:chPref val="0"/>
          <dgm:bulletEnabled val="1"/>
        </dgm:presLayoutVars>
      </dgm:prSet>
      <dgm:spPr/>
      <dgm:t>
        <a:bodyPr/>
        <a:lstStyle/>
        <a:p>
          <a:endParaRPr lang="pt-BR"/>
        </a:p>
      </dgm:t>
    </dgm:pt>
    <dgm:pt modelId="{419A6421-9C03-4F1C-8B62-66F68178ECA4}" type="pres">
      <dgm:prSet presAssocID="{984B3FFA-9719-4EB5-A7C4-116D625CAC78}" presName="parSh" presStyleLbl="node1" presStyleIdx="1" presStyleCnt="3"/>
      <dgm:spPr/>
      <dgm:t>
        <a:bodyPr/>
        <a:lstStyle/>
        <a:p>
          <a:endParaRPr lang="pt-BR"/>
        </a:p>
      </dgm:t>
    </dgm:pt>
    <dgm:pt modelId="{A3F32902-F250-45B5-B799-0E4B704BAB6A}" type="pres">
      <dgm:prSet presAssocID="{984B3FFA-9719-4EB5-A7C4-116D625CAC78}" presName="desTx" presStyleLbl="fgAcc1" presStyleIdx="1" presStyleCnt="3">
        <dgm:presLayoutVars>
          <dgm:bulletEnabled val="1"/>
        </dgm:presLayoutVars>
      </dgm:prSet>
      <dgm:spPr/>
      <dgm:t>
        <a:bodyPr/>
        <a:lstStyle/>
        <a:p>
          <a:endParaRPr lang="pt-BR"/>
        </a:p>
      </dgm:t>
    </dgm:pt>
    <dgm:pt modelId="{F2C7485F-6834-498F-B5F1-356827ABBD59}" type="pres">
      <dgm:prSet presAssocID="{B524E6FC-CAD3-48AA-BE2C-5CD16F32B45B}" presName="sibTrans" presStyleLbl="sibTrans2D1" presStyleIdx="1" presStyleCnt="2"/>
      <dgm:spPr/>
      <dgm:t>
        <a:bodyPr/>
        <a:lstStyle/>
        <a:p>
          <a:endParaRPr lang="pt-BR"/>
        </a:p>
      </dgm:t>
    </dgm:pt>
    <dgm:pt modelId="{95733E23-0F82-4BA7-8D98-27DA971D216A}" type="pres">
      <dgm:prSet presAssocID="{B524E6FC-CAD3-48AA-BE2C-5CD16F32B45B}" presName="connTx" presStyleLbl="sibTrans2D1" presStyleIdx="1" presStyleCnt="2"/>
      <dgm:spPr/>
      <dgm:t>
        <a:bodyPr/>
        <a:lstStyle/>
        <a:p>
          <a:endParaRPr lang="pt-BR"/>
        </a:p>
      </dgm:t>
    </dgm:pt>
    <dgm:pt modelId="{BE59AA2C-FDE9-4CF0-B3D4-CCD7AE27D316}" type="pres">
      <dgm:prSet presAssocID="{32D9BB49-6A57-4A58-82CE-32EF271C3BD5}" presName="composite" presStyleCnt="0"/>
      <dgm:spPr/>
    </dgm:pt>
    <dgm:pt modelId="{C52186F3-AEC9-43E7-A9FE-9CD06D614C48}" type="pres">
      <dgm:prSet presAssocID="{32D9BB49-6A57-4A58-82CE-32EF271C3BD5}" presName="parTx" presStyleLbl="node1" presStyleIdx="1" presStyleCnt="3">
        <dgm:presLayoutVars>
          <dgm:chMax val="0"/>
          <dgm:chPref val="0"/>
          <dgm:bulletEnabled val="1"/>
        </dgm:presLayoutVars>
      </dgm:prSet>
      <dgm:spPr/>
      <dgm:t>
        <a:bodyPr/>
        <a:lstStyle/>
        <a:p>
          <a:endParaRPr lang="pt-BR"/>
        </a:p>
      </dgm:t>
    </dgm:pt>
    <dgm:pt modelId="{A3DEA524-4D92-4EE0-BFD7-D93C39C3D3C3}" type="pres">
      <dgm:prSet presAssocID="{32D9BB49-6A57-4A58-82CE-32EF271C3BD5}" presName="parSh" presStyleLbl="node1" presStyleIdx="2" presStyleCnt="3"/>
      <dgm:spPr/>
      <dgm:t>
        <a:bodyPr/>
        <a:lstStyle/>
        <a:p>
          <a:endParaRPr lang="pt-BR"/>
        </a:p>
      </dgm:t>
    </dgm:pt>
    <dgm:pt modelId="{D388612F-93D4-43C2-859F-A5B9971B34BF}" type="pres">
      <dgm:prSet presAssocID="{32D9BB49-6A57-4A58-82CE-32EF271C3BD5}" presName="desTx" presStyleLbl="fgAcc1" presStyleIdx="2" presStyleCnt="3">
        <dgm:presLayoutVars>
          <dgm:bulletEnabled val="1"/>
        </dgm:presLayoutVars>
      </dgm:prSet>
      <dgm:spPr/>
      <dgm:t>
        <a:bodyPr/>
        <a:lstStyle/>
        <a:p>
          <a:endParaRPr lang="pt-BR"/>
        </a:p>
      </dgm:t>
    </dgm:pt>
  </dgm:ptLst>
  <dgm:cxnLst>
    <dgm:cxn modelId="{4EB67276-2850-4DEE-9F71-22FCC3C70ECA}" type="presOf" srcId="{B524E6FC-CAD3-48AA-BE2C-5CD16F32B45B}" destId="{95733E23-0F82-4BA7-8D98-27DA971D216A}" srcOrd="1" destOrd="0" presId="urn:microsoft.com/office/officeart/2005/8/layout/process3"/>
    <dgm:cxn modelId="{9F858DD6-FAAD-44B8-A26A-FC17B1108D73}" type="presOf" srcId="{984B3FFA-9719-4EB5-A7C4-116D625CAC78}" destId="{419A6421-9C03-4F1C-8B62-66F68178ECA4}" srcOrd="1" destOrd="0" presId="urn:microsoft.com/office/officeart/2005/8/layout/process3"/>
    <dgm:cxn modelId="{38DA8B6A-9764-41DE-9E81-0B92E6ECD8E4}" srcId="{9669382B-147F-4B44-AFDB-E6CFB517B57E}" destId="{984B3FFA-9719-4EB5-A7C4-116D625CAC78}" srcOrd="1" destOrd="0" parTransId="{3A24C2FD-9891-45D6-BA08-FA668F44F5AF}" sibTransId="{B524E6FC-CAD3-48AA-BE2C-5CD16F32B45B}"/>
    <dgm:cxn modelId="{F3A3E42C-D19F-45D7-A89D-7AB173FB3A69}" type="presOf" srcId="{48F1EBA1-CF31-4BFA-BB28-E1B890AD8519}" destId="{E820DD55-21CF-4020-B94C-7DF4E547F849}" srcOrd="0" destOrd="0" presId="urn:microsoft.com/office/officeart/2005/8/layout/process3"/>
    <dgm:cxn modelId="{02896EE1-10FC-4158-A6A6-9170A68C9D1A}" type="presOf" srcId="{C5C55F73-6BF4-4E9D-B004-5112736A0F80}" destId="{0C0E8A14-0962-4455-B34D-D26C2F61D624}" srcOrd="0" destOrd="0" presId="urn:microsoft.com/office/officeart/2005/8/layout/process3"/>
    <dgm:cxn modelId="{9935A7E6-1E8D-4F28-9B82-C803F4F81024}" type="presOf" srcId="{A78EAE42-631C-4ABC-A442-A894EC32902F}" destId="{D388612F-93D4-43C2-859F-A5B9971B34BF}" srcOrd="0" destOrd="0" presId="urn:microsoft.com/office/officeart/2005/8/layout/process3"/>
    <dgm:cxn modelId="{F0359FE8-C1B1-4122-8654-EFDE03C712A3}" type="presOf" srcId="{7CADAD38-A044-4C43-B6E9-06BBE7A4EE7A}" destId="{A3F32902-F250-45B5-B799-0E4B704BAB6A}" srcOrd="0" destOrd="0" presId="urn:microsoft.com/office/officeart/2005/8/layout/process3"/>
    <dgm:cxn modelId="{81E39740-3ACC-411F-B280-C161FDF1A96D}" srcId="{984B3FFA-9719-4EB5-A7C4-116D625CAC78}" destId="{7CADAD38-A044-4C43-B6E9-06BBE7A4EE7A}" srcOrd="0" destOrd="0" parTransId="{5C1D25F6-C83D-4AD8-A2E4-EF918E5FC635}" sibTransId="{71E3AF73-37BA-4F03-9666-64A953C40523}"/>
    <dgm:cxn modelId="{2AC76623-059F-40A5-A008-B66A9F6B785E}" type="presOf" srcId="{9669382B-147F-4B44-AFDB-E6CFB517B57E}" destId="{7255185A-EB15-40B9-B75B-549D2A949865}" srcOrd="0" destOrd="0" presId="urn:microsoft.com/office/officeart/2005/8/layout/process3"/>
    <dgm:cxn modelId="{540FE0E1-8E92-43F3-9EAC-CF096A846D63}" type="presOf" srcId="{B524E6FC-CAD3-48AA-BE2C-5CD16F32B45B}" destId="{F2C7485F-6834-498F-B5F1-356827ABBD59}" srcOrd="0" destOrd="0" presId="urn:microsoft.com/office/officeart/2005/8/layout/process3"/>
    <dgm:cxn modelId="{8694AEED-D754-4429-AC00-1F15D2ED393B}" srcId="{9669382B-147F-4B44-AFDB-E6CFB517B57E}" destId="{C5C55F73-6BF4-4E9D-B004-5112736A0F80}" srcOrd="0" destOrd="0" parTransId="{45194DDE-86E5-4CF8-9C96-4C3B5D82E33D}" sibTransId="{3D6D20A0-DD1C-4DC5-B927-9014A1C92870}"/>
    <dgm:cxn modelId="{3B8B55C8-AD29-427B-BB63-EDF7723A4319}" type="presOf" srcId="{32D9BB49-6A57-4A58-82CE-32EF271C3BD5}" destId="{A3DEA524-4D92-4EE0-BFD7-D93C39C3D3C3}" srcOrd="1" destOrd="0" presId="urn:microsoft.com/office/officeart/2005/8/layout/process3"/>
    <dgm:cxn modelId="{D4CCFA66-60EE-4DE0-8865-BF35095FAC6B}" srcId="{32D9BB49-6A57-4A58-82CE-32EF271C3BD5}" destId="{A78EAE42-631C-4ABC-A442-A894EC32902F}" srcOrd="0" destOrd="0" parTransId="{3AFDCE63-9E0F-467C-8F37-6EC03BE94ADF}" sibTransId="{489C753C-9D2B-4EDE-93A1-0B8E18C8ED60}"/>
    <dgm:cxn modelId="{05C1D104-E25B-4659-9FDF-C7CCD3956EDD}" srcId="{9669382B-147F-4B44-AFDB-E6CFB517B57E}" destId="{32D9BB49-6A57-4A58-82CE-32EF271C3BD5}" srcOrd="2" destOrd="0" parTransId="{065224E4-121E-4FDD-B939-C1A40F49AAF9}" sibTransId="{CE071774-596E-4D8A-8043-34D6459078F5}"/>
    <dgm:cxn modelId="{162A2DED-7354-4BAB-8F9C-9FA46E837AAA}" srcId="{C5C55F73-6BF4-4E9D-B004-5112736A0F80}" destId="{48F1EBA1-CF31-4BFA-BB28-E1B890AD8519}" srcOrd="0" destOrd="0" parTransId="{A38F53EB-41BB-4772-989E-4CA890C7E942}" sibTransId="{5498C1C0-3792-4FA1-8C56-A2631F72D6CC}"/>
    <dgm:cxn modelId="{556669AE-6B29-4434-9689-31E20667248F}" type="presOf" srcId="{3D6D20A0-DD1C-4DC5-B927-9014A1C92870}" destId="{6B77F715-E6F0-4C87-9822-9C27744D44A4}" srcOrd="1" destOrd="0" presId="urn:microsoft.com/office/officeart/2005/8/layout/process3"/>
    <dgm:cxn modelId="{C974B74B-9807-4784-BC02-87749254EDB2}" type="presOf" srcId="{C5C55F73-6BF4-4E9D-B004-5112736A0F80}" destId="{92728CA6-AF8F-4019-9D72-A6E97128FFE8}" srcOrd="1" destOrd="0" presId="urn:microsoft.com/office/officeart/2005/8/layout/process3"/>
    <dgm:cxn modelId="{A138E44D-8570-4919-9E18-09F1B9F9B72F}" type="presOf" srcId="{984B3FFA-9719-4EB5-A7C4-116D625CAC78}" destId="{8730637D-5848-4039-B42E-2B0EE8193E65}" srcOrd="0" destOrd="0" presId="urn:microsoft.com/office/officeart/2005/8/layout/process3"/>
    <dgm:cxn modelId="{F259095D-2F08-412C-AB2A-794EAE55EC8D}" type="presOf" srcId="{3D6D20A0-DD1C-4DC5-B927-9014A1C92870}" destId="{5F44A0FE-D978-4414-A995-931AB4DAE8DD}" srcOrd="0" destOrd="0" presId="urn:microsoft.com/office/officeart/2005/8/layout/process3"/>
    <dgm:cxn modelId="{B5036E5A-6304-4228-97C3-1B3E891B4C7B}" type="presOf" srcId="{32D9BB49-6A57-4A58-82CE-32EF271C3BD5}" destId="{C52186F3-AEC9-43E7-A9FE-9CD06D614C48}" srcOrd="0" destOrd="0" presId="urn:microsoft.com/office/officeart/2005/8/layout/process3"/>
    <dgm:cxn modelId="{C0B880BC-7E17-498F-8853-686C53480F7A}" type="presParOf" srcId="{7255185A-EB15-40B9-B75B-549D2A949865}" destId="{3587E972-7FD2-43D1-B68C-9D97A7E71B47}" srcOrd="0" destOrd="0" presId="urn:microsoft.com/office/officeart/2005/8/layout/process3"/>
    <dgm:cxn modelId="{86856A86-015A-4971-AB1B-4AEC046AEB2D}" type="presParOf" srcId="{3587E972-7FD2-43D1-B68C-9D97A7E71B47}" destId="{0C0E8A14-0962-4455-B34D-D26C2F61D624}" srcOrd="0" destOrd="0" presId="urn:microsoft.com/office/officeart/2005/8/layout/process3"/>
    <dgm:cxn modelId="{26DAEDEC-A0FC-4735-87C4-4C280D7A5928}" type="presParOf" srcId="{3587E972-7FD2-43D1-B68C-9D97A7E71B47}" destId="{92728CA6-AF8F-4019-9D72-A6E97128FFE8}" srcOrd="1" destOrd="0" presId="urn:microsoft.com/office/officeart/2005/8/layout/process3"/>
    <dgm:cxn modelId="{6B8E89DA-CA9F-4275-BA4C-163278E454EA}" type="presParOf" srcId="{3587E972-7FD2-43D1-B68C-9D97A7E71B47}" destId="{E820DD55-21CF-4020-B94C-7DF4E547F849}" srcOrd="2" destOrd="0" presId="urn:microsoft.com/office/officeart/2005/8/layout/process3"/>
    <dgm:cxn modelId="{6CA0B5FA-1A20-4897-9F86-417AC9E39D20}" type="presParOf" srcId="{7255185A-EB15-40B9-B75B-549D2A949865}" destId="{5F44A0FE-D978-4414-A995-931AB4DAE8DD}" srcOrd="1" destOrd="0" presId="urn:microsoft.com/office/officeart/2005/8/layout/process3"/>
    <dgm:cxn modelId="{63DDCC85-AB1C-4CB8-A736-945BC8A35CE5}" type="presParOf" srcId="{5F44A0FE-D978-4414-A995-931AB4DAE8DD}" destId="{6B77F715-E6F0-4C87-9822-9C27744D44A4}" srcOrd="0" destOrd="0" presId="urn:microsoft.com/office/officeart/2005/8/layout/process3"/>
    <dgm:cxn modelId="{38FC3468-B34A-43BA-925A-2455D8BF44BB}" type="presParOf" srcId="{7255185A-EB15-40B9-B75B-549D2A949865}" destId="{89F8A25A-5E89-4379-BD8F-A0F2CBCCFEAC}" srcOrd="2" destOrd="0" presId="urn:microsoft.com/office/officeart/2005/8/layout/process3"/>
    <dgm:cxn modelId="{288D2FBE-3BEB-4E4C-9750-261A5CEC444C}" type="presParOf" srcId="{89F8A25A-5E89-4379-BD8F-A0F2CBCCFEAC}" destId="{8730637D-5848-4039-B42E-2B0EE8193E65}" srcOrd="0" destOrd="0" presId="urn:microsoft.com/office/officeart/2005/8/layout/process3"/>
    <dgm:cxn modelId="{3C4D495A-FCA3-4906-BADD-3C338250ABF6}" type="presParOf" srcId="{89F8A25A-5E89-4379-BD8F-A0F2CBCCFEAC}" destId="{419A6421-9C03-4F1C-8B62-66F68178ECA4}" srcOrd="1" destOrd="0" presId="urn:microsoft.com/office/officeart/2005/8/layout/process3"/>
    <dgm:cxn modelId="{8DC8D21F-0E31-422A-85D1-711EE3373D14}" type="presParOf" srcId="{89F8A25A-5E89-4379-BD8F-A0F2CBCCFEAC}" destId="{A3F32902-F250-45B5-B799-0E4B704BAB6A}" srcOrd="2" destOrd="0" presId="urn:microsoft.com/office/officeart/2005/8/layout/process3"/>
    <dgm:cxn modelId="{548BED94-A298-4EA3-A6BF-24536309A7D1}" type="presParOf" srcId="{7255185A-EB15-40B9-B75B-549D2A949865}" destId="{F2C7485F-6834-498F-B5F1-356827ABBD59}" srcOrd="3" destOrd="0" presId="urn:microsoft.com/office/officeart/2005/8/layout/process3"/>
    <dgm:cxn modelId="{F70EA1F5-47B1-48ED-9819-9C6AEA1CE140}" type="presParOf" srcId="{F2C7485F-6834-498F-B5F1-356827ABBD59}" destId="{95733E23-0F82-4BA7-8D98-27DA971D216A}" srcOrd="0" destOrd="0" presId="urn:microsoft.com/office/officeart/2005/8/layout/process3"/>
    <dgm:cxn modelId="{42F3FFA9-EFB9-4BEB-B732-6851B99C0A20}" type="presParOf" srcId="{7255185A-EB15-40B9-B75B-549D2A949865}" destId="{BE59AA2C-FDE9-4CF0-B3D4-CCD7AE27D316}" srcOrd="4" destOrd="0" presId="urn:microsoft.com/office/officeart/2005/8/layout/process3"/>
    <dgm:cxn modelId="{C7917C7B-5471-44DD-BD57-316667E2A16A}" type="presParOf" srcId="{BE59AA2C-FDE9-4CF0-B3D4-CCD7AE27D316}" destId="{C52186F3-AEC9-43E7-A9FE-9CD06D614C48}" srcOrd="0" destOrd="0" presId="urn:microsoft.com/office/officeart/2005/8/layout/process3"/>
    <dgm:cxn modelId="{6B666210-2D57-4D81-9BE3-B8CEB8F512BC}" type="presParOf" srcId="{BE59AA2C-FDE9-4CF0-B3D4-CCD7AE27D316}" destId="{A3DEA524-4D92-4EE0-BFD7-D93C39C3D3C3}" srcOrd="1" destOrd="0" presId="urn:microsoft.com/office/officeart/2005/8/layout/process3"/>
    <dgm:cxn modelId="{24E1734F-46EC-4D1F-A029-72C2A5FA2FC3}" type="presParOf" srcId="{BE59AA2C-FDE9-4CF0-B3D4-CCD7AE27D316}" destId="{D388612F-93D4-43C2-859F-A5B9971B34BF}" srcOrd="2" destOrd="0" presId="urn:microsoft.com/office/officeart/2005/8/layout/process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503A64-0E7F-4F62-9450-74CBFF090A55}"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pt-BR"/>
        </a:p>
      </dgm:t>
    </dgm:pt>
    <dgm:pt modelId="{99C0DCB2-3DF6-47A5-AFCB-85AF6A74284C}">
      <dgm:prSet phldrT="[Texto]"/>
      <dgm:spPr/>
      <dgm:t>
        <a:bodyPr/>
        <a:lstStyle/>
        <a:p>
          <a:r>
            <a:rPr lang="pt-BR" dirty="0" smtClean="0"/>
            <a:t>Recebimento de medicamentos</a:t>
          </a:r>
          <a:endParaRPr lang="pt-BR" dirty="0"/>
        </a:p>
      </dgm:t>
    </dgm:pt>
    <dgm:pt modelId="{D37BEE4F-EDF4-4336-84B4-938B39795767}" type="parTrans" cxnId="{A46EF64F-BEEE-4C15-9580-43028E8386DC}">
      <dgm:prSet/>
      <dgm:spPr/>
      <dgm:t>
        <a:bodyPr/>
        <a:lstStyle/>
        <a:p>
          <a:endParaRPr lang="pt-BR"/>
        </a:p>
      </dgm:t>
    </dgm:pt>
    <dgm:pt modelId="{06A4305F-39D2-454D-821D-D1CB49A3ED64}" type="sibTrans" cxnId="{A46EF64F-BEEE-4C15-9580-43028E8386DC}">
      <dgm:prSet/>
      <dgm:spPr/>
      <dgm:t>
        <a:bodyPr/>
        <a:lstStyle/>
        <a:p>
          <a:endParaRPr lang="pt-BR"/>
        </a:p>
      </dgm:t>
    </dgm:pt>
    <dgm:pt modelId="{65CB1D31-06A8-4BEE-9029-E374C98E125D}">
      <dgm:prSet phldrT="[Texto]"/>
      <dgm:spPr/>
      <dgm:t>
        <a:bodyPr/>
        <a:lstStyle/>
        <a:p>
          <a:r>
            <a:rPr lang="pt-BR" dirty="0" smtClean="0"/>
            <a:t>Armazenamento de medicamentos</a:t>
          </a:r>
          <a:endParaRPr lang="pt-BR" dirty="0"/>
        </a:p>
      </dgm:t>
    </dgm:pt>
    <dgm:pt modelId="{3026F67E-2B4A-410C-9821-057500F6D398}" type="parTrans" cxnId="{EA372631-59E1-42C1-B8A9-A8870ED39A0B}">
      <dgm:prSet/>
      <dgm:spPr/>
      <dgm:t>
        <a:bodyPr/>
        <a:lstStyle/>
        <a:p>
          <a:endParaRPr lang="pt-BR"/>
        </a:p>
      </dgm:t>
    </dgm:pt>
    <dgm:pt modelId="{6CE2F9AA-793C-462D-A4D0-60C58865706D}" type="sibTrans" cxnId="{EA372631-59E1-42C1-B8A9-A8870ED39A0B}">
      <dgm:prSet/>
      <dgm:spPr/>
      <dgm:t>
        <a:bodyPr/>
        <a:lstStyle/>
        <a:p>
          <a:endParaRPr lang="pt-BR"/>
        </a:p>
      </dgm:t>
    </dgm:pt>
    <dgm:pt modelId="{736F51CC-CC24-4ED9-B624-A4CBD1B12F0F}">
      <dgm:prSet phldrT="[Texto]"/>
      <dgm:spPr/>
      <dgm:t>
        <a:bodyPr/>
        <a:lstStyle/>
        <a:p>
          <a:r>
            <a:rPr lang="pt-BR" dirty="0" smtClean="0"/>
            <a:t>Organização e gestão do estoque*</a:t>
          </a:r>
          <a:endParaRPr lang="pt-BR" dirty="0"/>
        </a:p>
      </dgm:t>
    </dgm:pt>
    <dgm:pt modelId="{063CF983-99B3-43D3-924E-17DC49D07EDE}" type="parTrans" cxnId="{2C496F8A-803B-44FF-904A-6C91E748D93E}">
      <dgm:prSet/>
      <dgm:spPr/>
      <dgm:t>
        <a:bodyPr/>
        <a:lstStyle/>
        <a:p>
          <a:endParaRPr lang="pt-BR"/>
        </a:p>
      </dgm:t>
    </dgm:pt>
    <dgm:pt modelId="{FC7E4CAA-B5EE-4ADE-94A2-A8FE509421EB}" type="sibTrans" cxnId="{2C496F8A-803B-44FF-904A-6C91E748D93E}">
      <dgm:prSet/>
      <dgm:spPr/>
      <dgm:t>
        <a:bodyPr/>
        <a:lstStyle/>
        <a:p>
          <a:endParaRPr lang="pt-BR"/>
        </a:p>
      </dgm:t>
    </dgm:pt>
    <dgm:pt modelId="{D9DDCC8C-2D80-43E6-BB62-1CD79B65183D}">
      <dgm:prSet phldrT="[Texto]"/>
      <dgm:spPr/>
      <dgm:t>
        <a:bodyPr/>
        <a:lstStyle/>
        <a:p>
          <a:r>
            <a:rPr lang="pt-BR" dirty="0" smtClean="0"/>
            <a:t>Recebimento de prescrições eletrônicas</a:t>
          </a:r>
          <a:endParaRPr lang="pt-BR" dirty="0"/>
        </a:p>
      </dgm:t>
    </dgm:pt>
    <dgm:pt modelId="{C0C93CA8-2ED5-494B-B5D5-D7B848D0C64F}" type="parTrans" cxnId="{94799417-7EA4-43F1-AF51-6D71A40F29A7}">
      <dgm:prSet/>
      <dgm:spPr/>
      <dgm:t>
        <a:bodyPr/>
        <a:lstStyle/>
        <a:p>
          <a:endParaRPr lang="pt-BR"/>
        </a:p>
      </dgm:t>
    </dgm:pt>
    <dgm:pt modelId="{88C20080-2ADC-400F-A3CD-66E487E6E43C}" type="sibTrans" cxnId="{94799417-7EA4-43F1-AF51-6D71A40F29A7}">
      <dgm:prSet/>
      <dgm:spPr/>
      <dgm:t>
        <a:bodyPr/>
        <a:lstStyle/>
        <a:p>
          <a:endParaRPr lang="pt-BR"/>
        </a:p>
      </dgm:t>
    </dgm:pt>
    <dgm:pt modelId="{53A35BAE-56ED-4E11-B93B-43DA6567CE4C}">
      <dgm:prSet phldrT="[Texto]"/>
      <dgm:spPr/>
      <dgm:t>
        <a:bodyPr/>
        <a:lstStyle/>
        <a:p>
          <a:r>
            <a:rPr lang="pt-BR" dirty="0" smtClean="0"/>
            <a:t>Separação,  embalagem e conferência de medicamentos</a:t>
          </a:r>
          <a:endParaRPr lang="pt-BR" dirty="0"/>
        </a:p>
      </dgm:t>
    </dgm:pt>
    <dgm:pt modelId="{254AE920-893B-41CE-B4A1-7FE7AB2E9DE6}" type="parTrans" cxnId="{43BFBABD-48C8-496B-AEB0-37CD36C5AD9F}">
      <dgm:prSet/>
      <dgm:spPr/>
      <dgm:t>
        <a:bodyPr/>
        <a:lstStyle/>
        <a:p>
          <a:endParaRPr lang="pt-BR"/>
        </a:p>
      </dgm:t>
    </dgm:pt>
    <dgm:pt modelId="{6418DB28-3318-4EB9-B2F2-EF5C2A074567}" type="sibTrans" cxnId="{43BFBABD-48C8-496B-AEB0-37CD36C5AD9F}">
      <dgm:prSet/>
      <dgm:spPr/>
      <dgm:t>
        <a:bodyPr/>
        <a:lstStyle/>
        <a:p>
          <a:endParaRPr lang="pt-BR"/>
        </a:p>
      </dgm:t>
    </dgm:pt>
    <dgm:pt modelId="{EA768B6A-E338-452A-9DD5-304B896D6C56}">
      <dgm:prSet phldrT="[Texto]"/>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pt-BR" dirty="0" smtClean="0"/>
            <a:t>Atualização de dados cadastrais</a:t>
          </a:r>
        </a:p>
      </dgm:t>
    </dgm:pt>
    <dgm:pt modelId="{D7E1C9C7-F9F2-4458-97FB-5FED78DA2155}" type="parTrans" cxnId="{E609BED1-C35E-47CC-8C6B-EC872F852922}">
      <dgm:prSet/>
      <dgm:spPr/>
      <dgm:t>
        <a:bodyPr/>
        <a:lstStyle/>
        <a:p>
          <a:endParaRPr lang="pt-BR"/>
        </a:p>
      </dgm:t>
    </dgm:pt>
    <dgm:pt modelId="{39519584-CA27-4B0E-AC26-730B1B7644FF}" type="sibTrans" cxnId="{E609BED1-C35E-47CC-8C6B-EC872F852922}">
      <dgm:prSet/>
      <dgm:spPr/>
      <dgm:t>
        <a:bodyPr/>
        <a:lstStyle/>
        <a:p>
          <a:endParaRPr lang="pt-BR"/>
        </a:p>
      </dgm:t>
    </dgm:pt>
    <dgm:pt modelId="{C9F39EAB-0880-4CED-B52F-6FE9AB320FB7}">
      <dgm:prSet phldrT="[Texto]"/>
      <dgm:spPr/>
      <dgm:t>
        <a:bodyPr/>
        <a:lstStyle/>
        <a:p>
          <a:r>
            <a:rPr lang="pt-BR" dirty="0" smtClean="0"/>
            <a:t>Entrega de medicamentos em domicílio</a:t>
          </a:r>
          <a:endParaRPr lang="pt-BR" dirty="0"/>
        </a:p>
      </dgm:t>
    </dgm:pt>
    <dgm:pt modelId="{8486B0C2-1FF1-4A21-BAF2-2525A0B7ACFC}" type="parTrans" cxnId="{B27D8172-A4DA-4C23-AE09-017DF46CB845}">
      <dgm:prSet/>
      <dgm:spPr/>
      <dgm:t>
        <a:bodyPr/>
        <a:lstStyle/>
        <a:p>
          <a:endParaRPr lang="pt-BR"/>
        </a:p>
      </dgm:t>
    </dgm:pt>
    <dgm:pt modelId="{3CB2EEBF-16B1-4EE9-9182-9300B7CA01D3}" type="sibTrans" cxnId="{B27D8172-A4DA-4C23-AE09-017DF46CB845}">
      <dgm:prSet/>
      <dgm:spPr/>
      <dgm:t>
        <a:bodyPr/>
        <a:lstStyle/>
        <a:p>
          <a:endParaRPr lang="pt-BR"/>
        </a:p>
      </dgm:t>
    </dgm:pt>
    <dgm:pt modelId="{6686F85A-E4C8-44CA-AED7-1267CE2A18C1}">
      <dgm:prSet phldrT="[Texto]"/>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pt-BR" dirty="0" smtClean="0"/>
            <a:t>Comunicação com o paciente </a:t>
          </a:r>
        </a:p>
      </dgm:t>
    </dgm:pt>
    <dgm:pt modelId="{22F90C4B-EB78-4E45-90FC-7E1585E187D0}" type="parTrans" cxnId="{D9083E21-002E-45F2-AD32-6C9C102D9261}">
      <dgm:prSet/>
      <dgm:spPr/>
      <dgm:t>
        <a:bodyPr/>
        <a:lstStyle/>
        <a:p>
          <a:endParaRPr lang="pt-BR"/>
        </a:p>
      </dgm:t>
    </dgm:pt>
    <dgm:pt modelId="{A6544CFE-99CB-4275-B41E-1F1FB5469A2A}" type="sibTrans" cxnId="{D9083E21-002E-45F2-AD32-6C9C102D9261}">
      <dgm:prSet/>
      <dgm:spPr/>
      <dgm:t>
        <a:bodyPr/>
        <a:lstStyle/>
        <a:p>
          <a:endParaRPr lang="pt-BR"/>
        </a:p>
      </dgm:t>
    </dgm:pt>
    <dgm:pt modelId="{15BFB775-FA00-4F3E-8FBE-A9B4BF670CDF}">
      <dgm:prSet phldrT="[Texto]"/>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pt-BR" dirty="0" smtClean="0"/>
            <a:t>Elaboração de relatórios de controle</a:t>
          </a:r>
        </a:p>
      </dgm:t>
    </dgm:pt>
    <dgm:pt modelId="{7630087A-99E2-4DAA-A9D5-04EF28B06E23}" type="parTrans" cxnId="{2D65E259-86F6-4CB9-87CA-8DC3D38CAFFE}">
      <dgm:prSet/>
      <dgm:spPr/>
      <dgm:t>
        <a:bodyPr/>
        <a:lstStyle/>
        <a:p>
          <a:endParaRPr lang="pt-BR"/>
        </a:p>
      </dgm:t>
    </dgm:pt>
    <dgm:pt modelId="{3C0832BD-D749-49D0-B34E-D2529B83CA77}" type="sibTrans" cxnId="{2D65E259-86F6-4CB9-87CA-8DC3D38CAFFE}">
      <dgm:prSet/>
      <dgm:spPr/>
      <dgm:t>
        <a:bodyPr/>
        <a:lstStyle/>
        <a:p>
          <a:endParaRPr lang="pt-BR"/>
        </a:p>
      </dgm:t>
    </dgm:pt>
    <dgm:pt modelId="{494F8538-EC57-499C-A201-E0A8DB4C6968}" type="pres">
      <dgm:prSet presAssocID="{84503A64-0E7F-4F62-9450-74CBFF090A55}" presName="Name0" presStyleCnt="0">
        <dgm:presLayoutVars>
          <dgm:dir/>
          <dgm:resizeHandles/>
        </dgm:presLayoutVars>
      </dgm:prSet>
      <dgm:spPr/>
      <dgm:t>
        <a:bodyPr/>
        <a:lstStyle/>
        <a:p>
          <a:endParaRPr lang="pt-BR"/>
        </a:p>
      </dgm:t>
    </dgm:pt>
    <dgm:pt modelId="{B6CE4E87-2EAF-4CAA-BD2B-5F89299244F1}" type="pres">
      <dgm:prSet presAssocID="{99C0DCB2-3DF6-47A5-AFCB-85AF6A74284C}" presName="compNode" presStyleCnt="0"/>
      <dgm:spPr/>
    </dgm:pt>
    <dgm:pt modelId="{32B6E7AF-147F-4D4B-81FC-8C8DD30FD7CF}" type="pres">
      <dgm:prSet presAssocID="{99C0DCB2-3DF6-47A5-AFCB-85AF6A74284C}" presName="dummyConnPt" presStyleCnt="0"/>
      <dgm:spPr/>
    </dgm:pt>
    <dgm:pt modelId="{16744456-8CA9-4FC4-83D9-59C7D46E611B}" type="pres">
      <dgm:prSet presAssocID="{99C0DCB2-3DF6-47A5-AFCB-85AF6A74284C}" presName="node" presStyleLbl="node1" presStyleIdx="0" presStyleCnt="9">
        <dgm:presLayoutVars>
          <dgm:bulletEnabled val="1"/>
        </dgm:presLayoutVars>
      </dgm:prSet>
      <dgm:spPr/>
      <dgm:t>
        <a:bodyPr/>
        <a:lstStyle/>
        <a:p>
          <a:endParaRPr lang="pt-BR"/>
        </a:p>
      </dgm:t>
    </dgm:pt>
    <dgm:pt modelId="{E2C3A5D5-2479-47F4-8E60-B882D0B9822D}" type="pres">
      <dgm:prSet presAssocID="{06A4305F-39D2-454D-821D-D1CB49A3ED64}" presName="sibTrans" presStyleLbl="bgSibTrans2D1" presStyleIdx="0" presStyleCnt="8"/>
      <dgm:spPr/>
      <dgm:t>
        <a:bodyPr/>
        <a:lstStyle/>
        <a:p>
          <a:endParaRPr lang="pt-BR"/>
        </a:p>
      </dgm:t>
    </dgm:pt>
    <dgm:pt modelId="{E870ACA1-9D71-46F7-B22C-6EE3A9EA98D5}" type="pres">
      <dgm:prSet presAssocID="{65CB1D31-06A8-4BEE-9029-E374C98E125D}" presName="compNode" presStyleCnt="0"/>
      <dgm:spPr/>
    </dgm:pt>
    <dgm:pt modelId="{FE55EEC9-D423-4AA1-9AA7-F8F3626899D3}" type="pres">
      <dgm:prSet presAssocID="{65CB1D31-06A8-4BEE-9029-E374C98E125D}" presName="dummyConnPt" presStyleCnt="0"/>
      <dgm:spPr/>
    </dgm:pt>
    <dgm:pt modelId="{27A91CA5-057D-44F1-BFBA-337D99C8C814}" type="pres">
      <dgm:prSet presAssocID="{65CB1D31-06A8-4BEE-9029-E374C98E125D}" presName="node" presStyleLbl="node1" presStyleIdx="1" presStyleCnt="9">
        <dgm:presLayoutVars>
          <dgm:bulletEnabled val="1"/>
        </dgm:presLayoutVars>
      </dgm:prSet>
      <dgm:spPr/>
      <dgm:t>
        <a:bodyPr/>
        <a:lstStyle/>
        <a:p>
          <a:endParaRPr lang="pt-BR"/>
        </a:p>
      </dgm:t>
    </dgm:pt>
    <dgm:pt modelId="{1E12D66A-2E39-4E33-9855-D8332AF90D81}" type="pres">
      <dgm:prSet presAssocID="{6CE2F9AA-793C-462D-A4D0-60C58865706D}" presName="sibTrans" presStyleLbl="bgSibTrans2D1" presStyleIdx="1" presStyleCnt="8"/>
      <dgm:spPr/>
      <dgm:t>
        <a:bodyPr/>
        <a:lstStyle/>
        <a:p>
          <a:endParaRPr lang="pt-BR"/>
        </a:p>
      </dgm:t>
    </dgm:pt>
    <dgm:pt modelId="{C5CA3174-E956-4F4A-BA58-84166C13D0B8}" type="pres">
      <dgm:prSet presAssocID="{736F51CC-CC24-4ED9-B624-A4CBD1B12F0F}" presName="compNode" presStyleCnt="0"/>
      <dgm:spPr/>
    </dgm:pt>
    <dgm:pt modelId="{30B79900-5405-459F-9894-300FCDC1F76A}" type="pres">
      <dgm:prSet presAssocID="{736F51CC-CC24-4ED9-B624-A4CBD1B12F0F}" presName="dummyConnPt" presStyleCnt="0"/>
      <dgm:spPr/>
    </dgm:pt>
    <dgm:pt modelId="{3EF987BF-8964-48AF-8B44-7F7B786BF63B}" type="pres">
      <dgm:prSet presAssocID="{736F51CC-CC24-4ED9-B624-A4CBD1B12F0F}" presName="node" presStyleLbl="node1" presStyleIdx="2" presStyleCnt="9">
        <dgm:presLayoutVars>
          <dgm:bulletEnabled val="1"/>
        </dgm:presLayoutVars>
      </dgm:prSet>
      <dgm:spPr/>
      <dgm:t>
        <a:bodyPr/>
        <a:lstStyle/>
        <a:p>
          <a:endParaRPr lang="pt-BR"/>
        </a:p>
      </dgm:t>
    </dgm:pt>
    <dgm:pt modelId="{B4EC6FF0-24BD-4C42-B0D0-09E8263A4C34}" type="pres">
      <dgm:prSet presAssocID="{FC7E4CAA-B5EE-4ADE-94A2-A8FE509421EB}" presName="sibTrans" presStyleLbl="bgSibTrans2D1" presStyleIdx="2" presStyleCnt="8"/>
      <dgm:spPr/>
      <dgm:t>
        <a:bodyPr/>
        <a:lstStyle/>
        <a:p>
          <a:endParaRPr lang="pt-BR"/>
        </a:p>
      </dgm:t>
    </dgm:pt>
    <dgm:pt modelId="{8225A7FB-7EDE-4F1E-A72F-438FFCB1A302}" type="pres">
      <dgm:prSet presAssocID="{D9DDCC8C-2D80-43E6-BB62-1CD79B65183D}" presName="compNode" presStyleCnt="0"/>
      <dgm:spPr/>
    </dgm:pt>
    <dgm:pt modelId="{143F7C36-C312-4D55-8D1F-D4873528C903}" type="pres">
      <dgm:prSet presAssocID="{D9DDCC8C-2D80-43E6-BB62-1CD79B65183D}" presName="dummyConnPt" presStyleCnt="0"/>
      <dgm:spPr/>
    </dgm:pt>
    <dgm:pt modelId="{77CFF044-C678-43C7-B79B-3142AD52C065}" type="pres">
      <dgm:prSet presAssocID="{D9DDCC8C-2D80-43E6-BB62-1CD79B65183D}" presName="node" presStyleLbl="node1" presStyleIdx="3" presStyleCnt="9">
        <dgm:presLayoutVars>
          <dgm:bulletEnabled val="1"/>
        </dgm:presLayoutVars>
      </dgm:prSet>
      <dgm:spPr/>
      <dgm:t>
        <a:bodyPr/>
        <a:lstStyle/>
        <a:p>
          <a:endParaRPr lang="pt-BR"/>
        </a:p>
      </dgm:t>
    </dgm:pt>
    <dgm:pt modelId="{A0B3FE0D-BF22-4DAF-984D-E34A9F7013C7}" type="pres">
      <dgm:prSet presAssocID="{88C20080-2ADC-400F-A3CD-66E487E6E43C}" presName="sibTrans" presStyleLbl="bgSibTrans2D1" presStyleIdx="3" presStyleCnt="8"/>
      <dgm:spPr/>
      <dgm:t>
        <a:bodyPr/>
        <a:lstStyle/>
        <a:p>
          <a:endParaRPr lang="pt-BR"/>
        </a:p>
      </dgm:t>
    </dgm:pt>
    <dgm:pt modelId="{C0D90E6A-4FBE-445B-808A-12E1E4C7687F}" type="pres">
      <dgm:prSet presAssocID="{53A35BAE-56ED-4E11-B93B-43DA6567CE4C}" presName="compNode" presStyleCnt="0"/>
      <dgm:spPr/>
    </dgm:pt>
    <dgm:pt modelId="{211ED7DC-9007-4BE9-9779-906E6B719080}" type="pres">
      <dgm:prSet presAssocID="{53A35BAE-56ED-4E11-B93B-43DA6567CE4C}" presName="dummyConnPt" presStyleCnt="0"/>
      <dgm:spPr/>
    </dgm:pt>
    <dgm:pt modelId="{C86B0656-64F5-4CFA-82AD-00F5A8E42EF5}" type="pres">
      <dgm:prSet presAssocID="{53A35BAE-56ED-4E11-B93B-43DA6567CE4C}" presName="node" presStyleLbl="node1" presStyleIdx="4" presStyleCnt="9">
        <dgm:presLayoutVars>
          <dgm:bulletEnabled val="1"/>
        </dgm:presLayoutVars>
      </dgm:prSet>
      <dgm:spPr/>
      <dgm:t>
        <a:bodyPr/>
        <a:lstStyle/>
        <a:p>
          <a:endParaRPr lang="pt-BR"/>
        </a:p>
      </dgm:t>
    </dgm:pt>
    <dgm:pt modelId="{AB1FD0BD-20A5-4029-8C0B-98B701DB61DD}" type="pres">
      <dgm:prSet presAssocID="{6418DB28-3318-4EB9-B2F2-EF5C2A074567}" presName="sibTrans" presStyleLbl="bgSibTrans2D1" presStyleIdx="4" presStyleCnt="8"/>
      <dgm:spPr/>
      <dgm:t>
        <a:bodyPr/>
        <a:lstStyle/>
        <a:p>
          <a:endParaRPr lang="pt-BR"/>
        </a:p>
      </dgm:t>
    </dgm:pt>
    <dgm:pt modelId="{615044FF-26D9-48ED-96BC-B6D82D153D31}" type="pres">
      <dgm:prSet presAssocID="{EA768B6A-E338-452A-9DD5-304B896D6C56}" presName="compNode" presStyleCnt="0"/>
      <dgm:spPr/>
    </dgm:pt>
    <dgm:pt modelId="{B721EC52-09C7-4D33-83A9-0925F305807F}" type="pres">
      <dgm:prSet presAssocID="{EA768B6A-E338-452A-9DD5-304B896D6C56}" presName="dummyConnPt" presStyleCnt="0"/>
      <dgm:spPr/>
    </dgm:pt>
    <dgm:pt modelId="{3D4A352A-7CB4-496E-B730-CB215A6F1FF0}" type="pres">
      <dgm:prSet presAssocID="{EA768B6A-E338-452A-9DD5-304B896D6C56}" presName="node" presStyleLbl="node1" presStyleIdx="5" presStyleCnt="9">
        <dgm:presLayoutVars>
          <dgm:bulletEnabled val="1"/>
        </dgm:presLayoutVars>
      </dgm:prSet>
      <dgm:spPr/>
      <dgm:t>
        <a:bodyPr/>
        <a:lstStyle/>
        <a:p>
          <a:endParaRPr lang="pt-BR"/>
        </a:p>
      </dgm:t>
    </dgm:pt>
    <dgm:pt modelId="{7BED3931-5599-4107-9FF2-FBE2B69AAE77}" type="pres">
      <dgm:prSet presAssocID="{39519584-CA27-4B0E-AC26-730B1B7644FF}" presName="sibTrans" presStyleLbl="bgSibTrans2D1" presStyleIdx="5" presStyleCnt="8"/>
      <dgm:spPr/>
      <dgm:t>
        <a:bodyPr/>
        <a:lstStyle/>
        <a:p>
          <a:endParaRPr lang="pt-BR"/>
        </a:p>
      </dgm:t>
    </dgm:pt>
    <dgm:pt modelId="{87B19EC3-54E6-4E66-8991-C4E9CC440848}" type="pres">
      <dgm:prSet presAssocID="{C9F39EAB-0880-4CED-B52F-6FE9AB320FB7}" presName="compNode" presStyleCnt="0"/>
      <dgm:spPr/>
    </dgm:pt>
    <dgm:pt modelId="{28330C8B-EBD4-4C1C-A6E3-2F50142C5593}" type="pres">
      <dgm:prSet presAssocID="{C9F39EAB-0880-4CED-B52F-6FE9AB320FB7}" presName="dummyConnPt" presStyleCnt="0"/>
      <dgm:spPr/>
    </dgm:pt>
    <dgm:pt modelId="{8238B8D1-D6FF-4C9D-A659-4C5826E79915}" type="pres">
      <dgm:prSet presAssocID="{C9F39EAB-0880-4CED-B52F-6FE9AB320FB7}" presName="node" presStyleLbl="node1" presStyleIdx="6" presStyleCnt="9">
        <dgm:presLayoutVars>
          <dgm:bulletEnabled val="1"/>
        </dgm:presLayoutVars>
      </dgm:prSet>
      <dgm:spPr/>
      <dgm:t>
        <a:bodyPr/>
        <a:lstStyle/>
        <a:p>
          <a:endParaRPr lang="pt-BR"/>
        </a:p>
      </dgm:t>
    </dgm:pt>
    <dgm:pt modelId="{380B95B3-B4C2-422A-B9E1-CBA7932CA118}" type="pres">
      <dgm:prSet presAssocID="{3CB2EEBF-16B1-4EE9-9182-9300B7CA01D3}" presName="sibTrans" presStyleLbl="bgSibTrans2D1" presStyleIdx="6" presStyleCnt="8"/>
      <dgm:spPr/>
      <dgm:t>
        <a:bodyPr/>
        <a:lstStyle/>
        <a:p>
          <a:endParaRPr lang="pt-BR"/>
        </a:p>
      </dgm:t>
    </dgm:pt>
    <dgm:pt modelId="{E3B94640-AD0E-4B41-92AF-527E08EF46B5}" type="pres">
      <dgm:prSet presAssocID="{6686F85A-E4C8-44CA-AED7-1267CE2A18C1}" presName="compNode" presStyleCnt="0"/>
      <dgm:spPr/>
    </dgm:pt>
    <dgm:pt modelId="{AE056F6B-4E80-4D21-8F88-86BE67C44FF0}" type="pres">
      <dgm:prSet presAssocID="{6686F85A-E4C8-44CA-AED7-1267CE2A18C1}" presName="dummyConnPt" presStyleCnt="0"/>
      <dgm:spPr/>
    </dgm:pt>
    <dgm:pt modelId="{75DD4A4E-ED2B-4A85-BBA4-43E9B5526FCF}" type="pres">
      <dgm:prSet presAssocID="{6686F85A-E4C8-44CA-AED7-1267CE2A18C1}" presName="node" presStyleLbl="node1" presStyleIdx="7" presStyleCnt="9">
        <dgm:presLayoutVars>
          <dgm:bulletEnabled val="1"/>
        </dgm:presLayoutVars>
      </dgm:prSet>
      <dgm:spPr/>
      <dgm:t>
        <a:bodyPr/>
        <a:lstStyle/>
        <a:p>
          <a:endParaRPr lang="pt-BR"/>
        </a:p>
      </dgm:t>
    </dgm:pt>
    <dgm:pt modelId="{2D57C7E4-88BE-4D9B-BAFE-FB6653BA8C8C}" type="pres">
      <dgm:prSet presAssocID="{A6544CFE-99CB-4275-B41E-1F1FB5469A2A}" presName="sibTrans" presStyleLbl="bgSibTrans2D1" presStyleIdx="7" presStyleCnt="8"/>
      <dgm:spPr/>
      <dgm:t>
        <a:bodyPr/>
        <a:lstStyle/>
        <a:p>
          <a:endParaRPr lang="pt-BR"/>
        </a:p>
      </dgm:t>
    </dgm:pt>
    <dgm:pt modelId="{0F02C5F1-2312-407A-818C-4709CD7B03CD}" type="pres">
      <dgm:prSet presAssocID="{15BFB775-FA00-4F3E-8FBE-A9B4BF670CDF}" presName="compNode" presStyleCnt="0"/>
      <dgm:spPr/>
    </dgm:pt>
    <dgm:pt modelId="{74012C9F-02AD-42E6-BDB1-EC56840EDD09}" type="pres">
      <dgm:prSet presAssocID="{15BFB775-FA00-4F3E-8FBE-A9B4BF670CDF}" presName="dummyConnPt" presStyleCnt="0"/>
      <dgm:spPr/>
    </dgm:pt>
    <dgm:pt modelId="{0FD13386-DAE4-4194-8D80-34D56D732846}" type="pres">
      <dgm:prSet presAssocID="{15BFB775-FA00-4F3E-8FBE-A9B4BF670CDF}" presName="node" presStyleLbl="node1" presStyleIdx="8" presStyleCnt="9">
        <dgm:presLayoutVars>
          <dgm:bulletEnabled val="1"/>
        </dgm:presLayoutVars>
      </dgm:prSet>
      <dgm:spPr/>
      <dgm:t>
        <a:bodyPr/>
        <a:lstStyle/>
        <a:p>
          <a:endParaRPr lang="pt-BR"/>
        </a:p>
      </dgm:t>
    </dgm:pt>
  </dgm:ptLst>
  <dgm:cxnLst>
    <dgm:cxn modelId="{AC318DB2-CF22-40C5-9C8F-2C5717A7CAAB}" type="presOf" srcId="{FC7E4CAA-B5EE-4ADE-94A2-A8FE509421EB}" destId="{B4EC6FF0-24BD-4C42-B0D0-09E8263A4C34}" srcOrd="0" destOrd="0" presId="urn:microsoft.com/office/officeart/2005/8/layout/bProcess4"/>
    <dgm:cxn modelId="{50B92783-2C9F-43C3-BF15-80670D6838ED}" type="presOf" srcId="{3CB2EEBF-16B1-4EE9-9182-9300B7CA01D3}" destId="{380B95B3-B4C2-422A-B9E1-CBA7932CA118}" srcOrd="0" destOrd="0" presId="urn:microsoft.com/office/officeart/2005/8/layout/bProcess4"/>
    <dgm:cxn modelId="{ED1C51FD-294F-4B1D-8FE7-8D67BC7D125B}" type="presOf" srcId="{39519584-CA27-4B0E-AC26-730B1B7644FF}" destId="{7BED3931-5599-4107-9FF2-FBE2B69AAE77}" srcOrd="0" destOrd="0" presId="urn:microsoft.com/office/officeart/2005/8/layout/bProcess4"/>
    <dgm:cxn modelId="{46C05757-BC09-48AF-B647-0F113628B0C8}" type="presOf" srcId="{EA768B6A-E338-452A-9DD5-304B896D6C56}" destId="{3D4A352A-7CB4-496E-B730-CB215A6F1FF0}" srcOrd="0" destOrd="0" presId="urn:microsoft.com/office/officeart/2005/8/layout/bProcess4"/>
    <dgm:cxn modelId="{4871A4A6-0BF6-4CE9-B23E-07F357C2EBBF}" type="presOf" srcId="{D9DDCC8C-2D80-43E6-BB62-1CD79B65183D}" destId="{77CFF044-C678-43C7-B79B-3142AD52C065}" srcOrd="0" destOrd="0" presId="urn:microsoft.com/office/officeart/2005/8/layout/bProcess4"/>
    <dgm:cxn modelId="{1762DC9B-FA3C-4920-942F-1A8B86B91C47}" type="presOf" srcId="{15BFB775-FA00-4F3E-8FBE-A9B4BF670CDF}" destId="{0FD13386-DAE4-4194-8D80-34D56D732846}" srcOrd="0" destOrd="0" presId="urn:microsoft.com/office/officeart/2005/8/layout/bProcess4"/>
    <dgm:cxn modelId="{E609BED1-C35E-47CC-8C6B-EC872F852922}" srcId="{84503A64-0E7F-4F62-9450-74CBFF090A55}" destId="{EA768B6A-E338-452A-9DD5-304B896D6C56}" srcOrd="5" destOrd="0" parTransId="{D7E1C9C7-F9F2-4458-97FB-5FED78DA2155}" sibTransId="{39519584-CA27-4B0E-AC26-730B1B7644FF}"/>
    <dgm:cxn modelId="{EA372631-59E1-42C1-B8A9-A8870ED39A0B}" srcId="{84503A64-0E7F-4F62-9450-74CBFF090A55}" destId="{65CB1D31-06A8-4BEE-9029-E374C98E125D}" srcOrd="1" destOrd="0" parTransId="{3026F67E-2B4A-410C-9821-057500F6D398}" sibTransId="{6CE2F9AA-793C-462D-A4D0-60C58865706D}"/>
    <dgm:cxn modelId="{7E00BBFE-457E-4629-9B55-687C159A7500}" type="presOf" srcId="{53A35BAE-56ED-4E11-B93B-43DA6567CE4C}" destId="{C86B0656-64F5-4CFA-82AD-00F5A8E42EF5}" srcOrd="0" destOrd="0" presId="urn:microsoft.com/office/officeart/2005/8/layout/bProcess4"/>
    <dgm:cxn modelId="{EBDE6F50-9EC0-4A4F-A86B-56548457599F}" type="presOf" srcId="{C9F39EAB-0880-4CED-B52F-6FE9AB320FB7}" destId="{8238B8D1-D6FF-4C9D-A659-4C5826E79915}" srcOrd="0" destOrd="0" presId="urn:microsoft.com/office/officeart/2005/8/layout/bProcess4"/>
    <dgm:cxn modelId="{D9083E21-002E-45F2-AD32-6C9C102D9261}" srcId="{84503A64-0E7F-4F62-9450-74CBFF090A55}" destId="{6686F85A-E4C8-44CA-AED7-1267CE2A18C1}" srcOrd="7" destOrd="0" parTransId="{22F90C4B-EB78-4E45-90FC-7E1585E187D0}" sibTransId="{A6544CFE-99CB-4275-B41E-1F1FB5469A2A}"/>
    <dgm:cxn modelId="{2D65E259-86F6-4CB9-87CA-8DC3D38CAFFE}" srcId="{84503A64-0E7F-4F62-9450-74CBFF090A55}" destId="{15BFB775-FA00-4F3E-8FBE-A9B4BF670CDF}" srcOrd="8" destOrd="0" parTransId="{7630087A-99E2-4DAA-A9D5-04EF28B06E23}" sibTransId="{3C0832BD-D749-49D0-B34E-D2529B83CA77}"/>
    <dgm:cxn modelId="{BFDDC20D-22ED-4937-A3FF-6C1BBFB8CA39}" type="presOf" srcId="{99C0DCB2-3DF6-47A5-AFCB-85AF6A74284C}" destId="{16744456-8CA9-4FC4-83D9-59C7D46E611B}" srcOrd="0" destOrd="0" presId="urn:microsoft.com/office/officeart/2005/8/layout/bProcess4"/>
    <dgm:cxn modelId="{2BD2EAEE-EBC6-4152-954A-48884AD57FF8}" type="presOf" srcId="{65CB1D31-06A8-4BEE-9029-E374C98E125D}" destId="{27A91CA5-057D-44F1-BFBA-337D99C8C814}" srcOrd="0" destOrd="0" presId="urn:microsoft.com/office/officeart/2005/8/layout/bProcess4"/>
    <dgm:cxn modelId="{C0EE0EC8-329E-4121-A85D-0C056DA27286}" type="presOf" srcId="{6686F85A-E4C8-44CA-AED7-1267CE2A18C1}" destId="{75DD4A4E-ED2B-4A85-BBA4-43E9B5526FCF}" srcOrd="0" destOrd="0" presId="urn:microsoft.com/office/officeart/2005/8/layout/bProcess4"/>
    <dgm:cxn modelId="{94799417-7EA4-43F1-AF51-6D71A40F29A7}" srcId="{84503A64-0E7F-4F62-9450-74CBFF090A55}" destId="{D9DDCC8C-2D80-43E6-BB62-1CD79B65183D}" srcOrd="3" destOrd="0" parTransId="{C0C93CA8-2ED5-494B-B5D5-D7B848D0C64F}" sibTransId="{88C20080-2ADC-400F-A3CD-66E487E6E43C}"/>
    <dgm:cxn modelId="{B27D8172-A4DA-4C23-AE09-017DF46CB845}" srcId="{84503A64-0E7F-4F62-9450-74CBFF090A55}" destId="{C9F39EAB-0880-4CED-B52F-6FE9AB320FB7}" srcOrd="6" destOrd="0" parTransId="{8486B0C2-1FF1-4A21-BAF2-2525A0B7ACFC}" sibTransId="{3CB2EEBF-16B1-4EE9-9182-9300B7CA01D3}"/>
    <dgm:cxn modelId="{5CD38349-DF1C-4769-AE46-3134F637B981}" type="presOf" srcId="{736F51CC-CC24-4ED9-B624-A4CBD1B12F0F}" destId="{3EF987BF-8964-48AF-8B44-7F7B786BF63B}" srcOrd="0" destOrd="0" presId="urn:microsoft.com/office/officeart/2005/8/layout/bProcess4"/>
    <dgm:cxn modelId="{83B5F9CF-4016-4913-A0E6-2935A2DBFF3C}" type="presOf" srcId="{A6544CFE-99CB-4275-B41E-1F1FB5469A2A}" destId="{2D57C7E4-88BE-4D9B-BAFE-FB6653BA8C8C}" srcOrd="0" destOrd="0" presId="urn:microsoft.com/office/officeart/2005/8/layout/bProcess4"/>
    <dgm:cxn modelId="{A46EF64F-BEEE-4C15-9580-43028E8386DC}" srcId="{84503A64-0E7F-4F62-9450-74CBFF090A55}" destId="{99C0DCB2-3DF6-47A5-AFCB-85AF6A74284C}" srcOrd="0" destOrd="0" parTransId="{D37BEE4F-EDF4-4336-84B4-938B39795767}" sibTransId="{06A4305F-39D2-454D-821D-D1CB49A3ED64}"/>
    <dgm:cxn modelId="{76655D59-4370-4E16-A289-DEC551968953}" type="presOf" srcId="{6CE2F9AA-793C-462D-A4D0-60C58865706D}" destId="{1E12D66A-2E39-4E33-9855-D8332AF90D81}" srcOrd="0" destOrd="0" presId="urn:microsoft.com/office/officeart/2005/8/layout/bProcess4"/>
    <dgm:cxn modelId="{3CD11333-0ECF-4F09-98B0-7F59BE1C5CD2}" type="presOf" srcId="{84503A64-0E7F-4F62-9450-74CBFF090A55}" destId="{494F8538-EC57-499C-A201-E0A8DB4C6968}" srcOrd="0" destOrd="0" presId="urn:microsoft.com/office/officeart/2005/8/layout/bProcess4"/>
    <dgm:cxn modelId="{E38A7112-E1AC-45C5-AA04-369D5C8191F5}" type="presOf" srcId="{6418DB28-3318-4EB9-B2F2-EF5C2A074567}" destId="{AB1FD0BD-20A5-4029-8C0B-98B701DB61DD}" srcOrd="0" destOrd="0" presId="urn:microsoft.com/office/officeart/2005/8/layout/bProcess4"/>
    <dgm:cxn modelId="{5403EB3D-4391-4387-9FA8-A15EAF8FD817}" type="presOf" srcId="{88C20080-2ADC-400F-A3CD-66E487E6E43C}" destId="{A0B3FE0D-BF22-4DAF-984D-E34A9F7013C7}" srcOrd="0" destOrd="0" presId="urn:microsoft.com/office/officeart/2005/8/layout/bProcess4"/>
    <dgm:cxn modelId="{43BFBABD-48C8-496B-AEB0-37CD36C5AD9F}" srcId="{84503A64-0E7F-4F62-9450-74CBFF090A55}" destId="{53A35BAE-56ED-4E11-B93B-43DA6567CE4C}" srcOrd="4" destOrd="0" parTransId="{254AE920-893B-41CE-B4A1-7FE7AB2E9DE6}" sibTransId="{6418DB28-3318-4EB9-B2F2-EF5C2A074567}"/>
    <dgm:cxn modelId="{863E62AC-CAB4-4A3C-A390-7AC996A577C6}" type="presOf" srcId="{06A4305F-39D2-454D-821D-D1CB49A3ED64}" destId="{E2C3A5D5-2479-47F4-8E60-B882D0B9822D}" srcOrd="0" destOrd="0" presId="urn:microsoft.com/office/officeart/2005/8/layout/bProcess4"/>
    <dgm:cxn modelId="{2C496F8A-803B-44FF-904A-6C91E748D93E}" srcId="{84503A64-0E7F-4F62-9450-74CBFF090A55}" destId="{736F51CC-CC24-4ED9-B624-A4CBD1B12F0F}" srcOrd="2" destOrd="0" parTransId="{063CF983-99B3-43D3-924E-17DC49D07EDE}" sibTransId="{FC7E4CAA-B5EE-4ADE-94A2-A8FE509421EB}"/>
    <dgm:cxn modelId="{E07CD544-A86D-423C-B0B9-4C123AFCBC03}" type="presParOf" srcId="{494F8538-EC57-499C-A201-E0A8DB4C6968}" destId="{B6CE4E87-2EAF-4CAA-BD2B-5F89299244F1}" srcOrd="0" destOrd="0" presId="urn:microsoft.com/office/officeart/2005/8/layout/bProcess4"/>
    <dgm:cxn modelId="{1DB91920-C3C6-4C97-A4B6-91C99F32B4CA}" type="presParOf" srcId="{B6CE4E87-2EAF-4CAA-BD2B-5F89299244F1}" destId="{32B6E7AF-147F-4D4B-81FC-8C8DD30FD7CF}" srcOrd="0" destOrd="0" presId="urn:microsoft.com/office/officeart/2005/8/layout/bProcess4"/>
    <dgm:cxn modelId="{79B6DE06-E838-48D7-9A1D-68EF7EC589F5}" type="presParOf" srcId="{B6CE4E87-2EAF-4CAA-BD2B-5F89299244F1}" destId="{16744456-8CA9-4FC4-83D9-59C7D46E611B}" srcOrd="1" destOrd="0" presId="urn:microsoft.com/office/officeart/2005/8/layout/bProcess4"/>
    <dgm:cxn modelId="{52B395F1-D20A-477C-A0EB-C7464A47663F}" type="presParOf" srcId="{494F8538-EC57-499C-A201-E0A8DB4C6968}" destId="{E2C3A5D5-2479-47F4-8E60-B882D0B9822D}" srcOrd="1" destOrd="0" presId="urn:microsoft.com/office/officeart/2005/8/layout/bProcess4"/>
    <dgm:cxn modelId="{723BF5F4-D0F9-4FFD-9ADF-84FC2CEFB0BB}" type="presParOf" srcId="{494F8538-EC57-499C-A201-E0A8DB4C6968}" destId="{E870ACA1-9D71-46F7-B22C-6EE3A9EA98D5}" srcOrd="2" destOrd="0" presId="urn:microsoft.com/office/officeart/2005/8/layout/bProcess4"/>
    <dgm:cxn modelId="{2486FF82-E0FE-4EE1-BB5E-C3D22A8E98A2}" type="presParOf" srcId="{E870ACA1-9D71-46F7-B22C-6EE3A9EA98D5}" destId="{FE55EEC9-D423-4AA1-9AA7-F8F3626899D3}" srcOrd="0" destOrd="0" presId="urn:microsoft.com/office/officeart/2005/8/layout/bProcess4"/>
    <dgm:cxn modelId="{BBF49D70-66F9-4906-8A96-AB79EA4BE6D2}" type="presParOf" srcId="{E870ACA1-9D71-46F7-B22C-6EE3A9EA98D5}" destId="{27A91CA5-057D-44F1-BFBA-337D99C8C814}" srcOrd="1" destOrd="0" presId="urn:microsoft.com/office/officeart/2005/8/layout/bProcess4"/>
    <dgm:cxn modelId="{25F174BE-C8E6-42DE-B4C5-060E338BC4D6}" type="presParOf" srcId="{494F8538-EC57-499C-A201-E0A8DB4C6968}" destId="{1E12D66A-2E39-4E33-9855-D8332AF90D81}" srcOrd="3" destOrd="0" presId="urn:microsoft.com/office/officeart/2005/8/layout/bProcess4"/>
    <dgm:cxn modelId="{5264DB4F-40D5-438C-8619-C6296B9DBBE6}" type="presParOf" srcId="{494F8538-EC57-499C-A201-E0A8DB4C6968}" destId="{C5CA3174-E956-4F4A-BA58-84166C13D0B8}" srcOrd="4" destOrd="0" presId="urn:microsoft.com/office/officeart/2005/8/layout/bProcess4"/>
    <dgm:cxn modelId="{FD14C79F-9D8E-4D5F-9FA3-F56D41781517}" type="presParOf" srcId="{C5CA3174-E956-4F4A-BA58-84166C13D0B8}" destId="{30B79900-5405-459F-9894-300FCDC1F76A}" srcOrd="0" destOrd="0" presId="urn:microsoft.com/office/officeart/2005/8/layout/bProcess4"/>
    <dgm:cxn modelId="{2B73CA7B-BF7B-4DAE-AA02-19C29E7E5E38}" type="presParOf" srcId="{C5CA3174-E956-4F4A-BA58-84166C13D0B8}" destId="{3EF987BF-8964-48AF-8B44-7F7B786BF63B}" srcOrd="1" destOrd="0" presId="urn:microsoft.com/office/officeart/2005/8/layout/bProcess4"/>
    <dgm:cxn modelId="{3DE23DA4-5577-4A58-9803-B0F8688BD28E}" type="presParOf" srcId="{494F8538-EC57-499C-A201-E0A8DB4C6968}" destId="{B4EC6FF0-24BD-4C42-B0D0-09E8263A4C34}" srcOrd="5" destOrd="0" presId="urn:microsoft.com/office/officeart/2005/8/layout/bProcess4"/>
    <dgm:cxn modelId="{DA4F05F3-EF54-4BBB-95FC-5276238C39A1}" type="presParOf" srcId="{494F8538-EC57-499C-A201-E0A8DB4C6968}" destId="{8225A7FB-7EDE-4F1E-A72F-438FFCB1A302}" srcOrd="6" destOrd="0" presId="urn:microsoft.com/office/officeart/2005/8/layout/bProcess4"/>
    <dgm:cxn modelId="{75334127-F753-48AB-B7C8-69D1AAA58BAB}" type="presParOf" srcId="{8225A7FB-7EDE-4F1E-A72F-438FFCB1A302}" destId="{143F7C36-C312-4D55-8D1F-D4873528C903}" srcOrd="0" destOrd="0" presId="urn:microsoft.com/office/officeart/2005/8/layout/bProcess4"/>
    <dgm:cxn modelId="{7F6BD488-5ABB-4D5F-BC26-EFEDD7D343BE}" type="presParOf" srcId="{8225A7FB-7EDE-4F1E-A72F-438FFCB1A302}" destId="{77CFF044-C678-43C7-B79B-3142AD52C065}" srcOrd="1" destOrd="0" presId="urn:microsoft.com/office/officeart/2005/8/layout/bProcess4"/>
    <dgm:cxn modelId="{AFE391E7-8179-4250-82D8-6B7E9CE29F1F}" type="presParOf" srcId="{494F8538-EC57-499C-A201-E0A8DB4C6968}" destId="{A0B3FE0D-BF22-4DAF-984D-E34A9F7013C7}" srcOrd="7" destOrd="0" presId="urn:microsoft.com/office/officeart/2005/8/layout/bProcess4"/>
    <dgm:cxn modelId="{46CA8D7E-9E38-4B9B-9AC8-3FAEEB888C4A}" type="presParOf" srcId="{494F8538-EC57-499C-A201-E0A8DB4C6968}" destId="{C0D90E6A-4FBE-445B-808A-12E1E4C7687F}" srcOrd="8" destOrd="0" presId="urn:microsoft.com/office/officeart/2005/8/layout/bProcess4"/>
    <dgm:cxn modelId="{8802699C-0FBE-4926-A325-6DE9E5BE3AE1}" type="presParOf" srcId="{C0D90E6A-4FBE-445B-808A-12E1E4C7687F}" destId="{211ED7DC-9007-4BE9-9779-906E6B719080}" srcOrd="0" destOrd="0" presId="urn:microsoft.com/office/officeart/2005/8/layout/bProcess4"/>
    <dgm:cxn modelId="{FEC6299A-2C87-4F8C-9DB4-3C7844626E6C}" type="presParOf" srcId="{C0D90E6A-4FBE-445B-808A-12E1E4C7687F}" destId="{C86B0656-64F5-4CFA-82AD-00F5A8E42EF5}" srcOrd="1" destOrd="0" presId="urn:microsoft.com/office/officeart/2005/8/layout/bProcess4"/>
    <dgm:cxn modelId="{AF548AD9-21F5-4E77-95F8-C7F759FB9FFF}" type="presParOf" srcId="{494F8538-EC57-499C-A201-E0A8DB4C6968}" destId="{AB1FD0BD-20A5-4029-8C0B-98B701DB61DD}" srcOrd="9" destOrd="0" presId="urn:microsoft.com/office/officeart/2005/8/layout/bProcess4"/>
    <dgm:cxn modelId="{AFDBEC32-322E-4752-867F-86F5882F5F1C}" type="presParOf" srcId="{494F8538-EC57-499C-A201-E0A8DB4C6968}" destId="{615044FF-26D9-48ED-96BC-B6D82D153D31}" srcOrd="10" destOrd="0" presId="urn:microsoft.com/office/officeart/2005/8/layout/bProcess4"/>
    <dgm:cxn modelId="{FC035A7C-6B10-4013-842E-329B609D79AD}" type="presParOf" srcId="{615044FF-26D9-48ED-96BC-B6D82D153D31}" destId="{B721EC52-09C7-4D33-83A9-0925F305807F}" srcOrd="0" destOrd="0" presId="urn:microsoft.com/office/officeart/2005/8/layout/bProcess4"/>
    <dgm:cxn modelId="{E0F7E8D0-BD5C-4DB5-A63F-4F06A20B1C03}" type="presParOf" srcId="{615044FF-26D9-48ED-96BC-B6D82D153D31}" destId="{3D4A352A-7CB4-496E-B730-CB215A6F1FF0}" srcOrd="1" destOrd="0" presId="urn:microsoft.com/office/officeart/2005/8/layout/bProcess4"/>
    <dgm:cxn modelId="{D595D573-AD8A-407A-A6E7-D6B6E35B63B2}" type="presParOf" srcId="{494F8538-EC57-499C-A201-E0A8DB4C6968}" destId="{7BED3931-5599-4107-9FF2-FBE2B69AAE77}" srcOrd="11" destOrd="0" presId="urn:microsoft.com/office/officeart/2005/8/layout/bProcess4"/>
    <dgm:cxn modelId="{4093C1E2-B928-421C-8799-2B5A4BBF88C6}" type="presParOf" srcId="{494F8538-EC57-499C-A201-E0A8DB4C6968}" destId="{87B19EC3-54E6-4E66-8991-C4E9CC440848}" srcOrd="12" destOrd="0" presId="urn:microsoft.com/office/officeart/2005/8/layout/bProcess4"/>
    <dgm:cxn modelId="{DEEF3EEA-CB4B-4627-AAEF-D7DCF40024F5}" type="presParOf" srcId="{87B19EC3-54E6-4E66-8991-C4E9CC440848}" destId="{28330C8B-EBD4-4C1C-A6E3-2F50142C5593}" srcOrd="0" destOrd="0" presId="urn:microsoft.com/office/officeart/2005/8/layout/bProcess4"/>
    <dgm:cxn modelId="{DD9CB5CE-6A14-429D-8A75-50EC0ADAB137}" type="presParOf" srcId="{87B19EC3-54E6-4E66-8991-C4E9CC440848}" destId="{8238B8D1-D6FF-4C9D-A659-4C5826E79915}" srcOrd="1" destOrd="0" presId="urn:microsoft.com/office/officeart/2005/8/layout/bProcess4"/>
    <dgm:cxn modelId="{7E33DF14-9C22-4833-A472-6824EADF5FFA}" type="presParOf" srcId="{494F8538-EC57-499C-A201-E0A8DB4C6968}" destId="{380B95B3-B4C2-422A-B9E1-CBA7932CA118}" srcOrd="13" destOrd="0" presId="urn:microsoft.com/office/officeart/2005/8/layout/bProcess4"/>
    <dgm:cxn modelId="{725E396A-010D-4683-B10C-255236E0245E}" type="presParOf" srcId="{494F8538-EC57-499C-A201-E0A8DB4C6968}" destId="{E3B94640-AD0E-4B41-92AF-527E08EF46B5}" srcOrd="14" destOrd="0" presId="urn:microsoft.com/office/officeart/2005/8/layout/bProcess4"/>
    <dgm:cxn modelId="{C0829F0D-F21F-4ED0-9FF7-D3319AAB8E92}" type="presParOf" srcId="{E3B94640-AD0E-4B41-92AF-527E08EF46B5}" destId="{AE056F6B-4E80-4D21-8F88-86BE67C44FF0}" srcOrd="0" destOrd="0" presId="urn:microsoft.com/office/officeart/2005/8/layout/bProcess4"/>
    <dgm:cxn modelId="{3FCE89C3-9423-4414-9C93-A6B0AB183502}" type="presParOf" srcId="{E3B94640-AD0E-4B41-92AF-527E08EF46B5}" destId="{75DD4A4E-ED2B-4A85-BBA4-43E9B5526FCF}" srcOrd="1" destOrd="0" presId="urn:microsoft.com/office/officeart/2005/8/layout/bProcess4"/>
    <dgm:cxn modelId="{644FE341-A812-4610-B4F3-43087F152E87}" type="presParOf" srcId="{494F8538-EC57-499C-A201-E0A8DB4C6968}" destId="{2D57C7E4-88BE-4D9B-BAFE-FB6653BA8C8C}" srcOrd="15" destOrd="0" presId="urn:microsoft.com/office/officeart/2005/8/layout/bProcess4"/>
    <dgm:cxn modelId="{DDD17ADC-6B66-4E08-8159-53AA4535F51E}" type="presParOf" srcId="{494F8538-EC57-499C-A201-E0A8DB4C6968}" destId="{0F02C5F1-2312-407A-818C-4709CD7B03CD}" srcOrd="16" destOrd="0" presId="urn:microsoft.com/office/officeart/2005/8/layout/bProcess4"/>
    <dgm:cxn modelId="{F9514F23-B790-4309-9C18-4D736085ABED}" type="presParOf" srcId="{0F02C5F1-2312-407A-818C-4709CD7B03CD}" destId="{74012C9F-02AD-42E6-BDB1-EC56840EDD09}" srcOrd="0" destOrd="0" presId="urn:microsoft.com/office/officeart/2005/8/layout/bProcess4"/>
    <dgm:cxn modelId="{828C3EA3-2624-4DFE-B3B5-7D9F88DFAE8D}" type="presParOf" srcId="{0F02C5F1-2312-407A-818C-4709CD7B03CD}" destId="{0FD13386-DAE4-4194-8D80-34D56D732846}" srcOrd="1" destOrd="0" presId="urn:microsoft.com/office/officeart/2005/8/layout/bProcess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728CA6-AF8F-4019-9D72-A6E97128FFE8}">
      <dsp:nvSpPr>
        <dsp:cNvPr id="0" name=""/>
        <dsp:cNvSpPr/>
      </dsp:nvSpPr>
      <dsp:spPr>
        <a:xfrm>
          <a:off x="2685" y="14394"/>
          <a:ext cx="1221178" cy="6992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pt-BR" sz="1200" kern="1200" dirty="0" smtClean="0"/>
            <a:t>Prescrição médica manual</a:t>
          </a:r>
          <a:endParaRPr lang="pt-BR" sz="1200" kern="1200" dirty="0"/>
        </a:p>
      </dsp:txBody>
      <dsp:txXfrm>
        <a:off x="2685" y="14394"/>
        <a:ext cx="1221178" cy="466147"/>
      </dsp:txXfrm>
    </dsp:sp>
    <dsp:sp modelId="{E820DD55-21CF-4020-B94C-7DF4E547F849}">
      <dsp:nvSpPr>
        <dsp:cNvPr id="0" name=""/>
        <dsp:cNvSpPr/>
      </dsp:nvSpPr>
      <dsp:spPr>
        <a:xfrm>
          <a:off x="252806" y="480542"/>
          <a:ext cx="1221178" cy="734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lang="pt-BR" sz="1200" kern="1200" dirty="0" smtClean="0"/>
            <a:t>Cadastro do paciente</a:t>
          </a:r>
          <a:endParaRPr lang="pt-BR" sz="1200" kern="1200" dirty="0"/>
        </a:p>
      </dsp:txBody>
      <dsp:txXfrm>
        <a:off x="252806" y="480542"/>
        <a:ext cx="1221178" cy="734400"/>
      </dsp:txXfrm>
    </dsp:sp>
    <dsp:sp modelId="{5F44A0FE-D978-4414-A995-931AB4DAE8DD}">
      <dsp:nvSpPr>
        <dsp:cNvPr id="0" name=""/>
        <dsp:cNvSpPr/>
      </dsp:nvSpPr>
      <dsp:spPr>
        <a:xfrm>
          <a:off x="1408991" y="95449"/>
          <a:ext cx="392467" cy="3040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pt-BR" sz="1000" kern="1200"/>
        </a:p>
      </dsp:txBody>
      <dsp:txXfrm>
        <a:off x="1408991" y="95449"/>
        <a:ext cx="392467" cy="304038"/>
      </dsp:txXfrm>
    </dsp:sp>
    <dsp:sp modelId="{419A6421-9C03-4F1C-8B62-66F68178ECA4}">
      <dsp:nvSpPr>
        <dsp:cNvPr id="0" name=""/>
        <dsp:cNvSpPr/>
      </dsp:nvSpPr>
      <dsp:spPr>
        <a:xfrm>
          <a:off x="1964370" y="14394"/>
          <a:ext cx="1221178" cy="6992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pt-BR" sz="1200" kern="1200" dirty="0" smtClean="0"/>
            <a:t>Transcrição da receita</a:t>
          </a:r>
          <a:endParaRPr lang="pt-BR" sz="1200" kern="1200" dirty="0"/>
        </a:p>
      </dsp:txBody>
      <dsp:txXfrm>
        <a:off x="1964370" y="14394"/>
        <a:ext cx="1221178" cy="466147"/>
      </dsp:txXfrm>
    </dsp:sp>
    <dsp:sp modelId="{A3F32902-F250-45B5-B799-0E4B704BAB6A}">
      <dsp:nvSpPr>
        <dsp:cNvPr id="0" name=""/>
        <dsp:cNvSpPr/>
      </dsp:nvSpPr>
      <dsp:spPr>
        <a:xfrm>
          <a:off x="2214491" y="480542"/>
          <a:ext cx="1221178" cy="734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lang="pt-BR" sz="1200" kern="1200"/>
            <a:t>Conferência da transcrição</a:t>
          </a:r>
        </a:p>
      </dsp:txBody>
      <dsp:txXfrm>
        <a:off x="2214491" y="480542"/>
        <a:ext cx="1221178" cy="734400"/>
      </dsp:txXfrm>
    </dsp:sp>
    <dsp:sp modelId="{F2C7485F-6834-498F-B5F1-356827ABBD59}">
      <dsp:nvSpPr>
        <dsp:cNvPr id="0" name=""/>
        <dsp:cNvSpPr/>
      </dsp:nvSpPr>
      <dsp:spPr>
        <a:xfrm>
          <a:off x="3370675" y="95449"/>
          <a:ext cx="392467" cy="3040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pt-BR" sz="1000" kern="1200"/>
        </a:p>
      </dsp:txBody>
      <dsp:txXfrm>
        <a:off x="3370675" y="95449"/>
        <a:ext cx="392467" cy="304038"/>
      </dsp:txXfrm>
    </dsp:sp>
    <dsp:sp modelId="{A3DEA524-4D92-4EE0-BFD7-D93C39C3D3C3}">
      <dsp:nvSpPr>
        <dsp:cNvPr id="0" name=""/>
        <dsp:cNvSpPr/>
      </dsp:nvSpPr>
      <dsp:spPr>
        <a:xfrm>
          <a:off x="3926054" y="14394"/>
          <a:ext cx="1221178" cy="6992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pt-BR" sz="1200" kern="1200" dirty="0" smtClean="0"/>
            <a:t>Separação de medicamento</a:t>
          </a:r>
          <a:endParaRPr lang="pt-BR" sz="1200" kern="1200" dirty="0"/>
        </a:p>
      </dsp:txBody>
      <dsp:txXfrm>
        <a:off x="3926054" y="14394"/>
        <a:ext cx="1221178" cy="466147"/>
      </dsp:txXfrm>
    </dsp:sp>
    <dsp:sp modelId="{D388612F-93D4-43C2-859F-A5B9971B34BF}">
      <dsp:nvSpPr>
        <dsp:cNvPr id="0" name=""/>
        <dsp:cNvSpPr/>
      </dsp:nvSpPr>
      <dsp:spPr>
        <a:xfrm>
          <a:off x="4176175" y="480542"/>
          <a:ext cx="1221178" cy="734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lang="pt-BR" sz="1200" kern="1200" dirty="0" smtClean="0"/>
            <a:t>Conferência da separação e dispensação</a:t>
          </a:r>
          <a:endParaRPr lang="pt-BR" sz="1200" kern="1200" dirty="0"/>
        </a:p>
      </dsp:txBody>
      <dsp:txXfrm>
        <a:off x="4176175" y="480542"/>
        <a:ext cx="1221178" cy="7344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C3A5D5-2479-47F4-8E60-B882D0B9822D}">
      <dsp:nvSpPr>
        <dsp:cNvPr id="0" name=""/>
        <dsp:cNvSpPr/>
      </dsp:nvSpPr>
      <dsp:spPr>
        <a:xfrm rot="5400000">
          <a:off x="-333909" y="1095724"/>
          <a:ext cx="1479004"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744456-8CA9-4FC4-83D9-59C7D46E611B}">
      <dsp:nvSpPr>
        <dsp:cNvPr id="0" name=""/>
        <dsp:cNvSpPr/>
      </dsp:nvSpPr>
      <dsp:spPr>
        <a:xfrm>
          <a:off x="3657" y="147885"/>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t-BR" sz="1700" kern="1200" dirty="0" smtClean="0"/>
            <a:t>Recebimento de medicamentos</a:t>
          </a:r>
          <a:endParaRPr lang="pt-BR" sz="1700" kern="1200" dirty="0"/>
        </a:p>
      </dsp:txBody>
      <dsp:txXfrm>
        <a:off x="3657" y="147885"/>
        <a:ext cx="1985107" cy="1191064"/>
      </dsp:txXfrm>
    </dsp:sp>
    <dsp:sp modelId="{1E12D66A-2E39-4E33-9855-D8332AF90D81}">
      <dsp:nvSpPr>
        <dsp:cNvPr id="0" name=""/>
        <dsp:cNvSpPr/>
      </dsp:nvSpPr>
      <dsp:spPr>
        <a:xfrm rot="5400000">
          <a:off x="-333909" y="2584554"/>
          <a:ext cx="1479004"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A91CA5-057D-44F1-BFBA-337D99C8C814}">
      <dsp:nvSpPr>
        <dsp:cNvPr id="0" name=""/>
        <dsp:cNvSpPr/>
      </dsp:nvSpPr>
      <dsp:spPr>
        <a:xfrm>
          <a:off x="3657" y="1636715"/>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t-BR" sz="1700" kern="1200" dirty="0" smtClean="0"/>
            <a:t>Armazenamento de medicamentos</a:t>
          </a:r>
          <a:endParaRPr lang="pt-BR" sz="1700" kern="1200" dirty="0"/>
        </a:p>
      </dsp:txBody>
      <dsp:txXfrm>
        <a:off x="3657" y="1636715"/>
        <a:ext cx="1985107" cy="1191064"/>
      </dsp:txXfrm>
    </dsp:sp>
    <dsp:sp modelId="{B4EC6FF0-24BD-4C42-B0D0-09E8263A4C34}">
      <dsp:nvSpPr>
        <dsp:cNvPr id="0" name=""/>
        <dsp:cNvSpPr/>
      </dsp:nvSpPr>
      <dsp:spPr>
        <a:xfrm>
          <a:off x="410505" y="3328970"/>
          <a:ext cx="2630366"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F987BF-8964-48AF-8B44-7F7B786BF63B}">
      <dsp:nvSpPr>
        <dsp:cNvPr id="0" name=""/>
        <dsp:cNvSpPr/>
      </dsp:nvSpPr>
      <dsp:spPr>
        <a:xfrm>
          <a:off x="3657" y="3125546"/>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t-BR" sz="1700" kern="1200" dirty="0" smtClean="0"/>
            <a:t>Organização e gestão do estoque*</a:t>
          </a:r>
          <a:endParaRPr lang="pt-BR" sz="1700" kern="1200" dirty="0"/>
        </a:p>
      </dsp:txBody>
      <dsp:txXfrm>
        <a:off x="3657" y="3125546"/>
        <a:ext cx="1985107" cy="1191064"/>
      </dsp:txXfrm>
    </dsp:sp>
    <dsp:sp modelId="{A0B3FE0D-BF22-4DAF-984D-E34A9F7013C7}">
      <dsp:nvSpPr>
        <dsp:cNvPr id="0" name=""/>
        <dsp:cNvSpPr/>
      </dsp:nvSpPr>
      <dsp:spPr>
        <a:xfrm rot="16200000">
          <a:off x="2306282" y="2584554"/>
          <a:ext cx="1479004"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CFF044-C678-43C7-B79B-3142AD52C065}">
      <dsp:nvSpPr>
        <dsp:cNvPr id="0" name=""/>
        <dsp:cNvSpPr/>
      </dsp:nvSpPr>
      <dsp:spPr>
        <a:xfrm>
          <a:off x="2643850" y="3125546"/>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t-BR" sz="1700" kern="1200" dirty="0" smtClean="0"/>
            <a:t>Recebimento de prescrições eletrônicas</a:t>
          </a:r>
          <a:endParaRPr lang="pt-BR" sz="1700" kern="1200" dirty="0"/>
        </a:p>
      </dsp:txBody>
      <dsp:txXfrm>
        <a:off x="2643850" y="3125546"/>
        <a:ext cx="1985107" cy="1191064"/>
      </dsp:txXfrm>
    </dsp:sp>
    <dsp:sp modelId="{AB1FD0BD-20A5-4029-8C0B-98B701DB61DD}">
      <dsp:nvSpPr>
        <dsp:cNvPr id="0" name=""/>
        <dsp:cNvSpPr/>
      </dsp:nvSpPr>
      <dsp:spPr>
        <a:xfrm rot="16200000">
          <a:off x="2306282" y="1095724"/>
          <a:ext cx="1479004"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6B0656-64F5-4CFA-82AD-00F5A8E42EF5}">
      <dsp:nvSpPr>
        <dsp:cNvPr id="0" name=""/>
        <dsp:cNvSpPr/>
      </dsp:nvSpPr>
      <dsp:spPr>
        <a:xfrm>
          <a:off x="2643850" y="1636715"/>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t-BR" sz="1700" kern="1200" dirty="0" smtClean="0"/>
            <a:t>Separação,  embalagem e conferência de medicamentos</a:t>
          </a:r>
          <a:endParaRPr lang="pt-BR" sz="1700" kern="1200" dirty="0"/>
        </a:p>
      </dsp:txBody>
      <dsp:txXfrm>
        <a:off x="2643850" y="1636715"/>
        <a:ext cx="1985107" cy="1191064"/>
      </dsp:txXfrm>
    </dsp:sp>
    <dsp:sp modelId="{7BED3931-5599-4107-9FF2-FBE2B69AAE77}">
      <dsp:nvSpPr>
        <dsp:cNvPr id="0" name=""/>
        <dsp:cNvSpPr/>
      </dsp:nvSpPr>
      <dsp:spPr>
        <a:xfrm>
          <a:off x="3050697" y="351309"/>
          <a:ext cx="2630366"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4A352A-7CB4-496E-B730-CB215A6F1FF0}">
      <dsp:nvSpPr>
        <dsp:cNvPr id="0" name=""/>
        <dsp:cNvSpPr/>
      </dsp:nvSpPr>
      <dsp:spPr>
        <a:xfrm>
          <a:off x="2643850" y="147885"/>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t-BR" sz="1700" kern="1200" dirty="0" smtClean="0"/>
            <a:t>Atualização de dados cadastrais</a:t>
          </a:r>
        </a:p>
      </dsp:txBody>
      <dsp:txXfrm>
        <a:off x="2643850" y="147885"/>
        <a:ext cx="1985107" cy="1191064"/>
      </dsp:txXfrm>
    </dsp:sp>
    <dsp:sp modelId="{380B95B3-B4C2-422A-B9E1-CBA7932CA118}">
      <dsp:nvSpPr>
        <dsp:cNvPr id="0" name=""/>
        <dsp:cNvSpPr/>
      </dsp:nvSpPr>
      <dsp:spPr>
        <a:xfrm rot="5400000">
          <a:off x="4946475" y="1095724"/>
          <a:ext cx="1479004"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38B8D1-D6FF-4C9D-A659-4C5826E79915}">
      <dsp:nvSpPr>
        <dsp:cNvPr id="0" name=""/>
        <dsp:cNvSpPr/>
      </dsp:nvSpPr>
      <dsp:spPr>
        <a:xfrm>
          <a:off x="5284043" y="147885"/>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t-BR" sz="1700" kern="1200" dirty="0" smtClean="0"/>
            <a:t>Entrega de medicamentos em domicílio</a:t>
          </a:r>
          <a:endParaRPr lang="pt-BR" sz="1700" kern="1200" dirty="0"/>
        </a:p>
      </dsp:txBody>
      <dsp:txXfrm>
        <a:off x="5284043" y="147885"/>
        <a:ext cx="1985107" cy="1191064"/>
      </dsp:txXfrm>
    </dsp:sp>
    <dsp:sp modelId="{2D57C7E4-88BE-4D9B-BAFE-FB6653BA8C8C}">
      <dsp:nvSpPr>
        <dsp:cNvPr id="0" name=""/>
        <dsp:cNvSpPr/>
      </dsp:nvSpPr>
      <dsp:spPr>
        <a:xfrm rot="5400000">
          <a:off x="4946475" y="2584554"/>
          <a:ext cx="1479004" cy="1786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DD4A4E-ED2B-4A85-BBA4-43E9B5526FCF}">
      <dsp:nvSpPr>
        <dsp:cNvPr id="0" name=""/>
        <dsp:cNvSpPr/>
      </dsp:nvSpPr>
      <dsp:spPr>
        <a:xfrm>
          <a:off x="5284043" y="1636715"/>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t-BR" sz="1700" kern="1200" dirty="0" smtClean="0"/>
            <a:t>Comunicação com o paciente </a:t>
          </a:r>
        </a:p>
      </dsp:txBody>
      <dsp:txXfrm>
        <a:off x="5284043" y="1636715"/>
        <a:ext cx="1985107" cy="1191064"/>
      </dsp:txXfrm>
    </dsp:sp>
    <dsp:sp modelId="{0FD13386-DAE4-4194-8D80-34D56D732846}">
      <dsp:nvSpPr>
        <dsp:cNvPr id="0" name=""/>
        <dsp:cNvSpPr/>
      </dsp:nvSpPr>
      <dsp:spPr>
        <a:xfrm>
          <a:off x="5284043" y="3125546"/>
          <a:ext cx="1985107" cy="1191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pt-BR" sz="1700" kern="1200" dirty="0" smtClean="0"/>
            <a:t>Elaboração de relatórios de controle</a:t>
          </a:r>
        </a:p>
      </dsp:txBody>
      <dsp:txXfrm>
        <a:off x="5284043" y="3125546"/>
        <a:ext cx="1985107" cy="11910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2125</Words>
  <Characters>12443</Characters>
  <Application>Microsoft Office Word</Application>
  <DocSecurity>0</DocSecurity>
  <Lines>303</Lines>
  <Paragraphs>135</Paragraphs>
  <ScaleCrop>false</ScaleCrop>
  <HeadingPairs>
    <vt:vector size="2" baseType="variant">
      <vt:variant>
        <vt:lpstr>Título</vt:lpstr>
      </vt:variant>
      <vt:variant>
        <vt:i4>1</vt:i4>
      </vt:variant>
    </vt:vector>
  </HeadingPairs>
  <TitlesOfParts>
    <vt:vector size="1" baseType="lpstr">
      <vt:lpstr/>
    </vt:vector>
  </TitlesOfParts>
  <Company>Hospital das Clinicas</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Cristiano de Azevedo Ramos</dc:creator>
  <cp:lastModifiedBy>vanusa.barbosa</cp:lastModifiedBy>
  <cp:revision>8</cp:revision>
  <cp:lastPrinted>2014-02-28T13:01:00Z</cp:lastPrinted>
  <dcterms:created xsi:type="dcterms:W3CDTF">2014-02-28T02:54:00Z</dcterms:created>
  <dcterms:modified xsi:type="dcterms:W3CDTF">2014-02-28T16:30:00Z</dcterms:modified>
</cp:coreProperties>
</file>